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line="216" w:lineRule="atLeast"/>
        <w:rPr>
          <w:rFonts w:ascii="Khmer OS Siemreap" w:cs="Khmer OS Siemreap" w:hAnsi="Khmer OS Siemreap" w:eastAsia="Khmer OS Siemreap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16" w:lineRule="atLeast"/>
        <w:jc w:val="center"/>
        <w:rPr>
          <w:rFonts w:ascii="Khmer OS Siemreap" w:cs="Khmer OS Siemreap" w:hAnsi="Khmer OS Siemreap" w:eastAsia="Khmer OS Siemreap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Emory University</w:t>
      </w:r>
    </w:p>
    <w:p>
      <w:pPr>
        <w:pStyle w:val="Body"/>
        <w:shd w:val="clear" w:color="auto" w:fill="ffffff"/>
        <w:spacing w:line="216" w:lineRule="atLeast"/>
        <w:jc w:val="center"/>
        <w:rPr>
          <w:rFonts w:ascii="Khmer OS Siemreap" w:cs="Khmer OS Siemreap" w:hAnsi="Khmer OS Siemreap" w:eastAsia="Khmer OS Siemreap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Khmer OS Siemreap" w:cs="Khmer OS Siemreap" w:hAnsi="Khmer OS Siemreap" w:eastAsia="Khmer OS Siemreap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ការយល់ព្រមចូលរួមក្នុងការសា្រវជ្រាវ</w:t>
      </w:r>
    </w:p>
    <w:p>
      <w:pPr>
        <w:pStyle w:val="Body"/>
        <w:shd w:val="clear" w:color="auto" w:fill="ffffff"/>
        <w:spacing w:before="192" w:after="192"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លោកអ្នកកំពុងត្រូវបានស្នើសុំឲ្យចូលរួមនៅក្នុងការសិក្សាស្រាវជ្រាវមួយ។</w:t>
      </w:r>
    </w:p>
    <w:p>
      <w:pPr>
        <w:pStyle w:val="Body"/>
        <w:shd w:val="clear" w:color="auto" w:fill="ffffff"/>
        <w:spacing w:before="192" w:after="192"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មុនពេលលោកអ្នកយល់ព្រម អ្នកស៊ើបអង្កេតនៃការស្រាវជ្រាវត្រូវតែប្រាប់លោកអ្នកអំពី (i)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គោលបំណង ទម្រង់ការ និងរយៈពេលនៃការស្រាវជ្រាវ (ii) ទម្រង់ការណា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មួយដែលមានលក្ខណៈជាការដកពិសោធន៍ (iii)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ហានិភ័យ ភាពគ្មាន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ផា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សុកភាព និងអត្ថប្រយោជន៍ដែលអាច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មើល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ឃើញទុកជាមុនយ៉ាង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សមហេតុផល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ណាមួយនៃការស្រាវជ្រាវ (iv) ទម្រង់ការ ឬការព្យាបាលដែលជាជម្រើសផ្សេងទៀតណាមួយដែលមានសក្តានុពលផ្តល់អត្ថប្រយោជន៍ និង (v) របៀប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រក្សា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ការការណ៍សម្ងាត់។</w:t>
      </w:r>
    </w:p>
    <w:p>
      <w:pPr>
        <w:pStyle w:val="Body"/>
        <w:shd w:val="clear" w:color="auto" w:fill="ffffff"/>
        <w:spacing w:before="192" w:after="192"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ពេលដែលអាចអនុវត្តន៍ទៅបាន អ្នកស៊ើបអង្កេតនៃការស្រាវជ្រាវក៏ត្រូវតែប្រាប់លោកអ្នកផងដែរអំពី (i) សំណង ឬការព្យា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បាលវេជ្ជសាស្ត្រណាមួយដែលមាន ប្រសិន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បើរបួសគ្រោះថ្នាក់កើតមានឡើង (ii)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ភាពអាចកើតមានហានិភ័យ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ដែល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មិនអាចមើលឃើញជាមុនបាន (iii) កាលៈទេសៈដែលអ្នកស៊ើបអង្កេតអាច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នឹង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បញ្ឈប់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ការចូលរួមរបស់លោកអ្នកបាន (iv) ការចំណាយបន្ថែមណាមួយរបស់លោកអ្នក (v) អ្វីដែលនឹងកើតឡើង ប្រសិនបើអ្នកសម្រេចចិត្តឈប់ចូលរួម (vi) ពេលដែលអ្នកត្រូវបាន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គេប្រាប់អំពីការរកឃើញថ្មីៗដែលអាចនឹងប៉ះពាល់ដល់ឆន្ទៈរបស់លោកអ្នកក្នុងការចូល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រួម និង (vii) ចំនួនមនុស្សប៉ុន្មាននាក់នឹងចូលរួមនៅក្នុងការសិក្សានេះ។</w:t>
      </w:r>
    </w:p>
    <w:p>
      <w:pPr>
        <w:pStyle w:val="Body"/>
        <w:shd w:val="clear" w:color="auto" w:fill="ffffff"/>
        <w:spacing w:before="192" w:after="192"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ប្រសិនបើលោកអ្នកយល់ព្រមចូលរួម គេត្រូវតែផ្ដល់ជូន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លោកអ្នក នូវច្បាប់ចម្លងនៃឯកសារនេះដែលមានចុះហត្ថលេខា និងសេចក្តីសង្ខេបជា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លាយលក្ខណ៍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អក្សរនៃការស្រាវជ្រាវ។</w:t>
      </w:r>
    </w:p>
    <w:p>
      <w:pPr>
        <w:pStyle w:val="Body"/>
        <w:shd w:val="clear" w:color="auto" w:fill="ffffff"/>
        <w:spacing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លោកអ្នកអាចនឹងទាក់ទងទៅកាន់ </w:t>
      </w:r>
      <w:r>
        <w:rPr>
          <w:rFonts w:ascii="Khmer OS Siemreap" w:cs="Khmer OS Siemreap" w:hAnsi="Khmer OS Siemreap" w:eastAsia="Khmer OS Siemreap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តាមរយៈលេខ </w:t>
      </w:r>
      <w:r>
        <w:rPr>
          <w:rFonts w:ascii="Khmer OS Siemreap" w:cs="Khmer OS Siemreap" w:hAnsi="Khmer OS Siemreap" w:eastAsia="Khmer OS Siemreap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គ្រប់ពេលដែល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លោកអ្នកមានសំណួរអំពីការស្រាវជ្រាវ។</w:t>
      </w:r>
    </w:p>
    <w:p>
      <w:pPr>
        <w:pStyle w:val="Body"/>
        <w:shd w:val="clear" w:color="auto" w:fill="ffffff"/>
        <w:spacing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លោកអ្នកអាចនឹងទាក់ទងទៅកាន់ </w:t>
      </w:r>
      <w:r>
        <w:rPr>
          <w:rFonts w:ascii="Khmer OS Content" w:cs="Khmer OS Content" w:hAnsi="Khmer OS Content" w:eastAsia="Khmer OS Conten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Emory University IRB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តាមរយៈលេខ 404-712-0720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ប្រសិនបើលោកអ្នកមានសំណួរអំពីសិទ្ធិរបស់អ្នកក្នុងនាមជាអ្នកឲ្យគេធ្វើការពិសោធន៍ ឬអ្វីដែលត្រូវធ្វើ ប្រសិនបើលោកអ្នកទទួលរងរបួសគ្រោះថ្នាក់។</w:t>
      </w:r>
    </w:p>
    <w:p>
      <w:pPr>
        <w:pStyle w:val="Body"/>
        <w:shd w:val="clear" w:color="auto" w:fill="ffffff"/>
        <w:spacing w:before="192" w:after="192"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ការចូលរួមរបស់លោកអ្នកនៅក្នុងការស្រាវជ្រាវនេះគឺជាការស្ម័គ្រចិត្ត ហើយលោកអ្នកនឹងមិនត្រូវបានទទួលរងការដាក់ពិន័យ ឬបាត់បង់អត្ថ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ប្រយោជន៍នោះឡើយ ប្រសិនបើលោកអ្នក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​</w:t>
      </w: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បដិសេធមិនចូលរួម ឬសម្រេចចិត្តឈប់ចូលរួម។</w:t>
      </w:r>
    </w:p>
    <w:p>
      <w:pPr>
        <w:pStyle w:val="Body"/>
        <w:shd w:val="clear" w:color="auto" w:fill="ffffff"/>
        <w:spacing w:before="192" w:after="192"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Khmer OS Siemreap" w:cs="Khmer OS Siemreap" w:hAnsi="Khmer OS Siemreap" w:eastAsia="Khmer OS Siemreap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ការចុះហត្ថលេខាលើឯកសារនេះមានន័យថាការសិក្សាស្រាវជ្រាវ រួមមានព័ត៌មានខាងលើ ត្រូវបានរៀបរាប់ជូនដល់លោកអ្នកដោយផ្ទាល់មាត់ ហើយ និងថាលោកអ្នកបានយល់ព្រមចូលរួមដោយស្ម័គ្រចិត្ត។</w:t>
      </w:r>
    </w:p>
    <w:p>
      <w:pPr>
        <w:pStyle w:val="Body"/>
        <w:shd w:val="clear" w:color="auto" w:fill="ffffff"/>
        <w:spacing w:before="192" w:after="192" w:line="225" w:lineRule="atLeast"/>
        <w:rPr>
          <w:rFonts w:ascii="Khmer OS Siemreap" w:cs="Khmer OS Siemreap" w:hAnsi="Khmer OS Siemreap" w:eastAsia="Khmer OS Siemreap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Khmer OS Siemreap" w:cs="Khmer OS Siemreap" w:hAnsi="Khmer OS Siemreap" w:eastAsia="Khmer OS Siemreap"/>
        </w:rPr>
      </w:pPr>
      <w:r>
        <w:rPr>
          <w:rFonts w:ascii="Khmer OS Siemreap" w:cs="Khmer OS Siemreap" w:hAnsi="Khmer OS Siemreap" w:eastAsia="Khmer OS Siemreap"/>
          <w:rtl w:val="0"/>
          <w:lang w:val="en-US"/>
        </w:rPr>
        <w:t>_____________________________</w:t>
        <w:tab/>
        <w:t>_________________</w:t>
      </w:r>
    </w:p>
    <w:p>
      <w:pPr>
        <w:pStyle w:val="Body"/>
        <w:rPr>
          <w:rFonts w:ascii="Khmer OS Content" w:cs="Khmer OS Content" w:hAnsi="Khmer OS Content" w:eastAsia="Khmer OS Content"/>
        </w:rPr>
      </w:pPr>
      <w:r>
        <w:rPr>
          <w:rFonts w:ascii="Khmer OS Content" w:cs="Khmer OS Content" w:hAnsi="Khmer OS Content" w:eastAsia="Khmer OS Content"/>
          <w:rtl w:val="0"/>
        </w:rPr>
        <w:t>ហត្ថលេខាអ្នកចូលរួម</w:t>
        <w:tab/>
        <w:tab/>
        <w:t>កាលបរិច្ឆេទ</w:t>
      </w:r>
    </w:p>
    <w:p>
      <w:pPr>
        <w:pStyle w:val="Body"/>
        <w:rPr>
          <w:rFonts w:ascii="Khmer OS Siemreap" w:cs="Khmer OS Siemreap" w:hAnsi="Khmer OS Siemreap" w:eastAsia="Khmer OS Siemreap"/>
        </w:rPr>
      </w:pPr>
    </w:p>
    <w:p>
      <w:pPr>
        <w:pStyle w:val="Body"/>
        <w:rPr>
          <w:rFonts w:ascii="Khmer OS Siemreap" w:cs="Khmer OS Siemreap" w:hAnsi="Khmer OS Siemreap" w:eastAsia="Khmer OS Siemreap"/>
        </w:rPr>
      </w:pPr>
    </w:p>
    <w:p>
      <w:pPr>
        <w:pStyle w:val="Body"/>
        <w:rPr>
          <w:rFonts w:ascii="Khmer OS Siemreap" w:cs="Khmer OS Siemreap" w:hAnsi="Khmer OS Siemreap" w:eastAsia="Khmer OS Siemreap"/>
        </w:rPr>
      </w:pPr>
      <w:r>
        <w:rPr>
          <w:rFonts w:ascii="Khmer OS Siemreap" w:cs="Khmer OS Siemreap" w:hAnsi="Khmer OS Siemreap" w:eastAsia="Khmer OS Siemreap"/>
          <w:rtl w:val="0"/>
          <w:lang w:val="en-US"/>
        </w:rPr>
        <w:t>_____________________________</w:t>
        <w:tab/>
        <w:t>_________________</w:t>
      </w:r>
    </w:p>
    <w:p>
      <w:pPr>
        <w:pStyle w:val="Body"/>
      </w:pPr>
      <w:r>
        <w:rPr>
          <w:rFonts w:ascii="Khmer OS Content" w:cs="Khmer OS Content" w:hAnsi="Khmer OS Content" w:eastAsia="Khmer OS Content"/>
          <w:rtl w:val="0"/>
        </w:rPr>
        <w:t>ហត្ថលេខាសាក្សី</w:t>
        <w:tab/>
        <w:tab/>
        <w:tab/>
        <w:t>កាលបរិច្ឆេទ</w:t>
      </w:r>
    </w:p>
    <w:sectPr>
      <w:headerReference w:type="default" r:id="rId4"/>
      <w:footerReference w:type="default" r:id="rId5"/>
      <w:pgSz w:w="12240" w:h="15840" w:orient="portrait"/>
      <w:pgMar w:top="189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Khmer OS Content">
    <w:charset w:val="00"/>
    <w:family w:val="roman"/>
    <w:pitch w:val="default"/>
  </w:font>
  <w:font w:name="Khmer OS Siemreap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i w:val="1"/>
        <w:iCs w:val="1"/>
        <w:sz w:val="18"/>
        <w:szCs w:val="18"/>
      </w:rPr>
    </w:pPr>
    <w:r>
      <w:rPr>
        <w:sz w:val="18"/>
        <w:szCs w:val="18"/>
      </w:rP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468.0pt;height:1.5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rPr>
        <w:sz w:val="18"/>
        <w:szCs w:val="18"/>
        <w:rtl w:val="0"/>
        <w:lang w:val="en-US"/>
      </w:rPr>
      <w:t>Emory University</w:t>
    </w:r>
    <w:r>
      <w:rPr>
        <w:sz w:val="18"/>
        <w:szCs w:val="18"/>
      </w:rPr>
      <w:br w:type="textWrapping"/>
    </w:r>
    <w:r>
      <w:rPr>
        <w:sz w:val="18"/>
        <w:szCs w:val="18"/>
        <w:rtl w:val="0"/>
        <w:lang w:val="en-US"/>
      </w:rPr>
      <w:t>1599 Clifton Road, 5th Floor - Atlanta, Georgia 30322</w:t>
    </w:r>
    <w:r>
      <w:rPr>
        <w:sz w:val="18"/>
        <w:szCs w:val="18"/>
      </w:rPr>
      <w:br w:type="textWrapping"/>
    </w:r>
    <w:r>
      <w:rPr>
        <w:rFonts w:ascii="Khmer OS Content" w:cs="Khmer OS Content" w:hAnsi="Khmer OS Content" w:eastAsia="Khmer OS Content"/>
        <w:sz w:val="6"/>
        <w:szCs w:val="6"/>
        <w:rtl w:val="0"/>
      </w:rPr>
      <w:t>ទូរស័ព្ទ៖</w:t>
    </w:r>
    <w:r>
      <w:rPr>
        <w:sz w:val="18"/>
        <w:szCs w:val="18"/>
        <w:rtl w:val="0"/>
      </w:rPr>
      <w:t xml:space="preserve"> 404.712.0720 - </w:t>
    </w:r>
    <w:r>
      <w:rPr>
        <w:rFonts w:ascii="Khmer OS Content" w:cs="Khmer OS Content" w:hAnsi="Khmer OS Content" w:eastAsia="Khmer OS Content"/>
        <w:sz w:val="6"/>
        <w:szCs w:val="6"/>
        <w:rtl w:val="0"/>
      </w:rPr>
      <w:t>ទូរសារ</w:t>
    </w:r>
    <w:r>
      <w:rPr>
        <w:rFonts w:ascii="Khmer OS Content" w:cs="Khmer OS Content" w:hAnsi="Khmer OS Content" w:eastAsia="Khmer OS Content"/>
        <w:sz w:val="6"/>
        <w:szCs w:val="6"/>
        <w:rtl w:val="0"/>
        <w:lang w:val="en-US"/>
      </w:rPr>
      <w:t>​</w:t>
    </w:r>
    <w:r>
      <w:rPr>
        <w:rFonts w:ascii="Khmer OS Content" w:cs="Khmer OS Content" w:hAnsi="Khmer OS Content" w:eastAsia="Khmer OS Content"/>
        <w:sz w:val="6"/>
        <w:szCs w:val="6"/>
        <w:rtl w:val="0"/>
      </w:rPr>
      <w:t>៖</w:t>
    </w:r>
    <w:r>
      <w:rPr>
        <w:sz w:val="18"/>
        <w:szCs w:val="18"/>
        <w:rtl w:val="0"/>
      </w:rPr>
      <w:t xml:space="preserve"> 404.727.1358 - </w:t>
    </w:r>
    <w:r>
      <w:rPr>
        <w:rFonts w:ascii="Khmer OS Content" w:cs="Khmer OS Content" w:hAnsi="Khmer OS Content" w:eastAsia="Khmer OS Content"/>
        <w:sz w:val="6"/>
        <w:szCs w:val="6"/>
        <w:rtl w:val="0"/>
      </w:rPr>
      <w:t>អ៊ីមែល៖</w:t>
    </w:r>
    <w:r>
      <w:rPr>
        <w:sz w:val="18"/>
        <w:szCs w:val="18"/>
        <w:rtl w:val="0"/>
      </w:rPr>
      <w:t xml:space="preserve"> irb@emory.edu - </w:t>
    </w:r>
    <w:r>
      <w:rPr>
        <w:rFonts w:ascii="Khmer OS Content" w:cs="Khmer OS Content" w:hAnsi="Khmer OS Content" w:eastAsia="Khmer OS Content"/>
        <w:sz w:val="6"/>
        <w:szCs w:val="6"/>
        <w:rtl w:val="0"/>
      </w:rPr>
      <w:t>គេហទំព័រ៖</w:t>
    </w:r>
    <w:r>
      <w:rPr>
        <w:sz w:val="18"/>
        <w:szCs w:val="18"/>
        <w:rtl w:val="0"/>
        <w:lang w:val="en-US"/>
      </w:rPr>
      <w:t xml:space="preserve"> http://www.irb.emory.edu</w:t>
    </w:r>
    <w:r>
      <w:rPr>
        <w:sz w:val="18"/>
        <w:szCs w:val="18"/>
      </w:rPr>
      <w:br w:type="textWrapping"/>
    </w:r>
    <w:r>
      <w:rPr>
        <w:rFonts w:ascii="Khmer OS Content" w:cs="Khmer OS Content" w:hAnsi="Khmer OS Content" w:eastAsia="Khmer OS Content"/>
        <w:i w:val="1"/>
        <w:iCs w:val="1"/>
        <w:sz w:val="4"/>
        <w:szCs w:val="4"/>
        <w:rtl w:val="0"/>
      </w:rPr>
      <w:t>ឱកាសស្មើភាពគ្នា សកលវិទ្យាល័យដែលមានសកម្មភាពវិជ្ជមាន</w:t>
    </w:r>
  </w:p>
  <w:p>
    <w:pPr>
      <w:pStyle w:val="Body"/>
    </w:pPr>
    <w:r>
      <w:rPr>
        <w:i w:val="1"/>
        <w:iCs w:val="1"/>
        <w:sz w:val="6"/>
        <w:szCs w:val="6"/>
        <w:rtl w:val="0"/>
        <w:lang w:val="de-DE"/>
      </w:rPr>
      <w:t>Khmer - Version</w:t>
    </w:r>
    <w:r>
      <w:rPr>
        <w:i w:val="1"/>
        <w:iCs w:val="1"/>
        <w:sz w:val="18"/>
        <w:szCs w:val="18"/>
        <w:rtl w:val="0"/>
      </w:rPr>
      <w:t xml:space="preserve"> 5/8/2014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rPr>
        <w:outline w:val="0"/>
        <w:color w:val="a6a6a6"/>
        <w:u w:color="a6a6a6"/>
        <w14:textFill>
          <w14:solidFill>
            <w14:srgbClr w14:val="A6A6A6"/>
          </w14:solidFill>
        </w14:textFill>
      </w:rPr>
    </w:pPr>
    <w:r>
      <w:rPr>
        <w:outline w:val="0"/>
        <w:color w:val="a6a6a6"/>
        <w:u w:color="a6a6a6"/>
        <w14:textFill>
          <w14:solidFill>
            <w14:srgbClr w14:val="A6A6A6"/>
          </w14:solidFill>
        </w14:textFill>
      </w:rPr>
      <w:drawing xmlns:a="http://schemas.openxmlformats.org/drawingml/2006/main">
        <wp:inline distT="0" distB="0" distL="0" distR="0">
          <wp:extent cx="3184632" cy="544536"/>
          <wp:effectExtent l="0" t="0" r="0" b="0"/>
          <wp:docPr id="1073741825" name="officeArt object" descr="C:\Users\kwack\AppData\Local\Microsoft\Windows\Temporary Internet Files\Content.Word\Letterhead IRB - Higher Qualit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kwack\AppData\Local\Microsoft\Windows\Temporary Internet Files\Content.Word\Letterhead IRB - Higher Quality.jpg" descr="C:\Users\kwack\AppData\Local\Microsoft\Windows\Temporary Internet Files\Content.Word\Letterhead IRB - Higher Qualit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2" cy="544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340"/>
        <w:tab w:val="clear" w:pos="9360"/>
      </w:tabs>
    </w:pPr>
    <w:r>
      <w:rPr>
        <w:outline w:val="0"/>
        <w:color w:val="a6a6a6"/>
        <w:u w:color="a6a6a6"/>
        <w14:textFill>
          <w14:solidFill>
            <w14:srgbClr w14:val="A6A6A6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