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F771E" w14:textId="77777777" w:rsidR="002664C7" w:rsidRPr="00B76B9F" w:rsidRDefault="002664C7" w:rsidP="002664C7">
      <w:pPr>
        <w:pStyle w:val="Body"/>
        <w:jc w:val="center"/>
        <w:rPr>
          <w:rFonts w:ascii="Calibri" w:eastAsia="Calibri" w:hAnsi="Calibri" w:cs="Calibri"/>
          <w:b/>
          <w:bCs/>
        </w:rPr>
      </w:pPr>
      <w:r w:rsidRPr="00B76B9F">
        <w:rPr>
          <w:rFonts w:ascii="Calibri" w:hAnsi="Calibri" w:cs="Calibri"/>
          <w:b/>
          <w:bCs/>
        </w:rPr>
        <w:t>Short Form Consent</w:t>
      </w:r>
    </w:p>
    <w:p w14:paraId="768974DD" w14:textId="77777777" w:rsidR="002664C7" w:rsidRPr="00B76B9F" w:rsidRDefault="002664C7" w:rsidP="002664C7">
      <w:pPr>
        <w:pStyle w:val="Body"/>
        <w:jc w:val="center"/>
        <w:rPr>
          <w:rFonts w:ascii="Calibri" w:hAnsi="Calibri" w:cs="Calibri"/>
          <w:b/>
          <w:bCs/>
        </w:rPr>
      </w:pPr>
      <w:r w:rsidRPr="00B76B9F">
        <w:rPr>
          <w:rFonts w:ascii="Calibri" w:hAnsi="Calibri" w:cs="Calibri"/>
          <w:b/>
          <w:bCs/>
        </w:rPr>
        <w:t>For Non-English Speakers: Process and Requirements</w:t>
      </w:r>
    </w:p>
    <w:p w14:paraId="1255409E" w14:textId="77777777" w:rsidR="002664C7" w:rsidRPr="00B76B9F" w:rsidRDefault="002664C7" w:rsidP="002664C7">
      <w:pPr>
        <w:pStyle w:val="Body"/>
        <w:jc w:val="center"/>
        <w:rPr>
          <w:rFonts w:ascii="Calibri" w:hAnsi="Calibri" w:cs="Calibri"/>
          <w:b/>
          <w:bCs/>
        </w:rPr>
      </w:pPr>
    </w:p>
    <w:p w14:paraId="6B9CAA76" w14:textId="77777777" w:rsidR="002664C7" w:rsidRPr="00B76B9F" w:rsidRDefault="002664C7" w:rsidP="002664C7">
      <w:pPr>
        <w:pStyle w:val="Body"/>
        <w:rPr>
          <w:rFonts w:ascii="Calibri" w:eastAsia="Calibri" w:hAnsi="Calibri" w:cs="Calibri"/>
        </w:rPr>
      </w:pPr>
      <w:r w:rsidRPr="00B76B9F">
        <w:rPr>
          <w:rFonts w:ascii="Calibri" w:hAnsi="Calibri" w:cs="Calibri"/>
        </w:rPr>
        <w:t>This instructional document is formatted for the study team to use as an internal checklist and/or process guide.</w:t>
      </w:r>
    </w:p>
    <w:p w14:paraId="7444727E" w14:textId="77777777" w:rsidR="002664C7" w:rsidRPr="00B76B9F" w:rsidRDefault="002664C7" w:rsidP="002664C7">
      <w:pPr>
        <w:pStyle w:val="Body"/>
        <w:jc w:val="center"/>
        <w:rPr>
          <w:rFonts w:ascii="Calibri" w:eastAsia="Calibri" w:hAnsi="Calibri" w:cs="Calibri"/>
          <w:b/>
          <w:bCs/>
        </w:rPr>
      </w:pPr>
    </w:p>
    <w:p w14:paraId="00E92EE8" w14:textId="77777777" w:rsidR="002664C7" w:rsidRPr="00B76B9F" w:rsidRDefault="002664C7" w:rsidP="002664C7">
      <w:pPr>
        <w:pStyle w:val="Body"/>
        <w:rPr>
          <w:rFonts w:ascii="Calibri" w:hAnsi="Calibri" w:cs="Calibri"/>
        </w:rPr>
      </w:pPr>
      <w:r w:rsidRPr="00B76B9F">
        <w:rPr>
          <w:rFonts w:ascii="Calibri" w:hAnsi="Calibri" w:cs="Calibri"/>
        </w:rPr>
        <w:t>This form is for studies that meet the following criteria:</w:t>
      </w:r>
    </w:p>
    <w:p w14:paraId="0CB939C0" w14:textId="77777777" w:rsidR="002664C7" w:rsidRPr="00B76B9F" w:rsidRDefault="00BB3FAA" w:rsidP="002664C7">
      <w:pPr>
        <w:pStyle w:val="Body"/>
        <w:rPr>
          <w:rFonts w:ascii="Calibri" w:hAnsi="Calibri" w:cs="Calibri"/>
        </w:rPr>
      </w:pPr>
      <w:sdt>
        <w:sdtPr>
          <w:rPr>
            <w:rFonts w:ascii="Calibri" w:hAnsi="Calibri" w:cs="Calibri"/>
          </w:rPr>
          <w:id w:val="-33283485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IRB approval to enroll non-English speakers and to use the short form process, as reflected in the IRB submission and IRB approval letter</w:t>
      </w:r>
    </w:p>
    <w:p w14:paraId="38E92875" w14:textId="77777777" w:rsidR="002664C7" w:rsidRPr="00B76B9F" w:rsidRDefault="00BB3FAA" w:rsidP="002664C7">
      <w:pPr>
        <w:pStyle w:val="Body"/>
        <w:rPr>
          <w:rFonts w:ascii="Calibri" w:hAnsi="Calibri" w:cs="Calibri"/>
        </w:rPr>
      </w:pPr>
      <w:sdt>
        <w:sdtPr>
          <w:rPr>
            <w:rFonts w:ascii="Calibri" w:hAnsi="Calibri" w:cs="Calibri"/>
          </w:rPr>
          <w:id w:val="-7782595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Study sponsor allows the use of a short form (if applicable)</w:t>
      </w:r>
    </w:p>
    <w:p w14:paraId="63C1EE33" w14:textId="77777777" w:rsidR="002664C7" w:rsidRPr="00B76B9F" w:rsidRDefault="002664C7" w:rsidP="002664C7">
      <w:pPr>
        <w:pStyle w:val="Body"/>
        <w:rPr>
          <w:rFonts w:ascii="Calibri" w:hAnsi="Calibri" w:cs="Calibri"/>
        </w:rPr>
      </w:pPr>
    </w:p>
    <w:p w14:paraId="21DC0D05" w14:textId="77777777" w:rsidR="002664C7" w:rsidRPr="00B76B9F" w:rsidRDefault="002664C7" w:rsidP="002664C7">
      <w:pPr>
        <w:pStyle w:val="Body"/>
        <w:rPr>
          <w:rFonts w:ascii="Calibri" w:hAnsi="Calibri" w:cs="Calibri"/>
          <w:b/>
          <w:bCs/>
        </w:rPr>
      </w:pPr>
      <w:r w:rsidRPr="00B76B9F">
        <w:rPr>
          <w:rFonts w:ascii="Calibri" w:hAnsi="Calibri" w:cs="Calibri"/>
          <w:b/>
          <w:bCs/>
        </w:rPr>
        <w:t xml:space="preserve">Requirements: </w:t>
      </w:r>
    </w:p>
    <w:p w14:paraId="11EC4146" w14:textId="77777777" w:rsidR="002664C7" w:rsidRPr="00B76B9F" w:rsidRDefault="00BB3FAA" w:rsidP="002664C7">
      <w:pPr>
        <w:pStyle w:val="Body"/>
        <w:rPr>
          <w:rFonts w:ascii="Calibri" w:hAnsi="Calibri" w:cs="Calibri"/>
        </w:rPr>
      </w:pPr>
      <w:sdt>
        <w:sdtPr>
          <w:rPr>
            <w:rFonts w:ascii="Calibri" w:hAnsi="Calibri" w:cs="Calibri"/>
          </w:rPr>
          <w:id w:val="253865903"/>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You have IRB approval to enroll non-English speakers and to use the short form process</w:t>
      </w:r>
    </w:p>
    <w:p w14:paraId="2F90E6B5" w14:textId="77777777" w:rsidR="002664C7" w:rsidRPr="00B76B9F" w:rsidRDefault="00BB3FAA" w:rsidP="00E055A7">
      <w:pPr>
        <w:pStyle w:val="Body"/>
        <w:ind w:left="720"/>
        <w:rPr>
          <w:rFonts w:ascii="Calibri" w:hAnsi="Calibri" w:cs="Calibri"/>
        </w:rPr>
      </w:pPr>
      <w:sdt>
        <w:sdtPr>
          <w:rPr>
            <w:rFonts w:ascii="Calibri" w:hAnsi="Calibri" w:cs="Calibri"/>
          </w:rPr>
          <w:id w:val="23984589"/>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If you need to use the short form process for an ongoing study but did not get prior IRB approval for short form use, submit a modification to request it.</w:t>
      </w:r>
    </w:p>
    <w:p w14:paraId="64EF8425" w14:textId="77777777" w:rsidR="002664C7" w:rsidRPr="00B76B9F" w:rsidRDefault="00BB3FAA" w:rsidP="002664C7">
      <w:pPr>
        <w:pStyle w:val="Body"/>
        <w:rPr>
          <w:rFonts w:ascii="Calibri" w:hAnsi="Calibri" w:cs="Calibri"/>
        </w:rPr>
      </w:pPr>
      <w:sdt>
        <w:sdtPr>
          <w:rPr>
            <w:rFonts w:ascii="Calibri" w:hAnsi="Calibri" w:cs="Calibri"/>
          </w:rPr>
          <w:id w:val="-1089923969"/>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Study sponsor allows the use of a short form (if applicable)</w:t>
      </w:r>
    </w:p>
    <w:p w14:paraId="53AD69D7" w14:textId="77777777" w:rsidR="002664C7" w:rsidRPr="00B76B9F" w:rsidRDefault="00BB3FAA" w:rsidP="002664C7">
      <w:pPr>
        <w:pStyle w:val="Body"/>
        <w:rPr>
          <w:rFonts w:ascii="Calibri" w:hAnsi="Calibri" w:cs="Calibri"/>
        </w:rPr>
      </w:pPr>
      <w:sdt>
        <w:sdtPr>
          <w:rPr>
            <w:rFonts w:ascii="Calibri" w:hAnsi="Calibri" w:cs="Calibri"/>
          </w:rPr>
          <w:id w:val="-3130809"/>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hAnsi="Calibri" w:cs="Calibri"/>
        </w:rPr>
        <w:t xml:space="preserve"> You will either use the Emory IRB-provided short forms or, if the desired language is not available, submit new versions to the IRB for approval as needed. You must follow the IRB’s requirements for quality translations.</w:t>
      </w:r>
    </w:p>
    <w:p w14:paraId="3EC2343F" w14:textId="77777777" w:rsidR="002664C7" w:rsidRPr="00B76B9F" w:rsidRDefault="00BB3FAA" w:rsidP="002664C7">
      <w:pPr>
        <w:pStyle w:val="Body"/>
        <w:rPr>
          <w:rFonts w:ascii="Calibri" w:hAnsi="Calibri" w:cs="Calibri"/>
        </w:rPr>
      </w:pPr>
      <w:sdt>
        <w:sdtPr>
          <w:rPr>
            <w:rFonts w:ascii="Calibri" w:hAnsi="Calibri" w:cs="Calibri"/>
          </w:rPr>
          <w:id w:val="1554035217"/>
          <w14:checkbox>
            <w14:checked w14:val="0"/>
            <w14:checkedState w14:val="2612" w14:font="MS Gothic"/>
            <w14:uncheckedState w14:val="2610" w14:font="MS Gothic"/>
          </w14:checkbox>
        </w:sdtPr>
        <w:sdtEndPr/>
        <w:sdtContent>
          <w:r w:rsidR="002664C7" w:rsidRPr="00B76B9F">
            <w:rPr>
              <w:rFonts w:ascii="Segoe UI Symbol" w:hAnsi="Segoe UI Symbol" w:cs="Segoe UI Symbol"/>
            </w:rPr>
            <w:t>☐</w:t>
          </w:r>
        </w:sdtContent>
      </w:sdt>
      <w:r w:rsidR="002664C7" w:rsidRPr="00B76B9F">
        <w:rPr>
          <w:rFonts w:ascii="Calibri" w:hAnsi="Calibri" w:cs="Calibri"/>
        </w:rPr>
        <w:t xml:space="preserve"> If your study targets a particular non-English speaking population, you must translate the consent form into that language.</w:t>
      </w:r>
    </w:p>
    <w:p w14:paraId="3B5B383E" w14:textId="77777777" w:rsidR="002664C7" w:rsidRPr="00B76B9F" w:rsidRDefault="00BB3FAA" w:rsidP="002664C7">
      <w:pPr>
        <w:pStyle w:val="Body"/>
        <w:ind w:left="720"/>
        <w:rPr>
          <w:rFonts w:ascii="Calibri" w:hAnsi="Calibri" w:cs="Calibri"/>
        </w:rPr>
      </w:pPr>
      <w:sdt>
        <w:sdtPr>
          <w:rPr>
            <w:rFonts w:ascii="Calibri" w:hAnsi="Calibri" w:cs="Calibri"/>
          </w:rPr>
          <w:id w:val="1090126471"/>
          <w14:checkbox>
            <w14:checked w14:val="0"/>
            <w14:checkedState w14:val="2612" w14:font="MS Gothic"/>
            <w14:uncheckedState w14:val="2610" w14:font="MS Gothic"/>
          </w14:checkbox>
        </w:sdtPr>
        <w:sdtEndPr/>
        <w:sdtContent>
          <w:r w:rsidR="002664C7" w:rsidRPr="00B76B9F">
            <w:rPr>
              <w:rFonts w:ascii="Segoe UI Symbol" w:hAnsi="Segoe UI Symbol" w:cs="Segoe UI Symbol"/>
            </w:rPr>
            <w:t>☐</w:t>
          </w:r>
        </w:sdtContent>
      </w:sdt>
      <w:r w:rsidR="002664C7" w:rsidRPr="00B76B9F">
        <w:rPr>
          <w:rFonts w:ascii="Calibri" w:hAnsi="Calibri" w:cs="Calibri"/>
        </w:rPr>
        <w:t xml:space="preserve"> If you expect to, or find you have needed to, enroll more than two people of a specific non-English speaking population in a study, you may be required to translate consent documents into that particular language instead of using the short form. Please consult with the IRB</w:t>
      </w:r>
      <w:r w:rsidR="002664C7">
        <w:rPr>
          <w:rFonts w:ascii="Calibri" w:hAnsi="Calibri" w:cs="Calibri"/>
        </w:rPr>
        <w:t>.</w:t>
      </w:r>
    </w:p>
    <w:p w14:paraId="358976D2" w14:textId="77777777" w:rsidR="002664C7" w:rsidRPr="00B76B9F" w:rsidRDefault="002664C7" w:rsidP="002664C7">
      <w:pPr>
        <w:pStyle w:val="Body"/>
        <w:rPr>
          <w:rFonts w:ascii="Calibri" w:eastAsia="Calibri" w:hAnsi="Calibri" w:cs="Calibri"/>
        </w:rPr>
      </w:pPr>
    </w:p>
    <w:p w14:paraId="75A01706" w14:textId="77777777" w:rsidR="002664C7" w:rsidRPr="00B76B9F" w:rsidRDefault="002664C7" w:rsidP="002664C7">
      <w:pPr>
        <w:pStyle w:val="Body"/>
        <w:rPr>
          <w:rFonts w:ascii="Calibri" w:eastAsia="Calibri" w:hAnsi="Calibri" w:cs="Calibri"/>
          <w:b/>
          <w:bCs/>
        </w:rPr>
      </w:pPr>
      <w:r w:rsidRPr="00B76B9F">
        <w:rPr>
          <w:rFonts w:ascii="Calibri" w:eastAsia="Calibri" w:hAnsi="Calibri" w:cs="Calibri"/>
          <w:b/>
          <w:bCs/>
        </w:rPr>
        <w:t>Process Checklist:</w:t>
      </w:r>
    </w:p>
    <w:p w14:paraId="19A03EFD"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1647010531"/>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The </w:t>
      </w:r>
      <w:r w:rsidR="002664C7" w:rsidRPr="00B76B9F">
        <w:rPr>
          <w:rFonts w:ascii="Calibri" w:eastAsia="Calibri" w:hAnsi="Calibri" w:cs="Calibri"/>
          <w:b/>
          <w:bCs/>
        </w:rPr>
        <w:t>study team member obtaining consent</w:t>
      </w:r>
      <w:r w:rsidR="002664C7" w:rsidRPr="00B76B9F">
        <w:rPr>
          <w:rFonts w:ascii="Calibri" w:eastAsia="Calibri" w:hAnsi="Calibri" w:cs="Calibri"/>
        </w:rPr>
        <w:t xml:space="preserve"> ensures the contact information of the study team is noted on the translated short form document in the blanks provided with the name on the first line and the phone number on the second line.</w:t>
      </w:r>
    </w:p>
    <w:p w14:paraId="339D227D"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968861138"/>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A </w:t>
      </w:r>
      <w:r w:rsidR="002664C7" w:rsidRPr="00B76B9F">
        <w:rPr>
          <w:rFonts w:ascii="Calibri" w:eastAsia="Calibri" w:hAnsi="Calibri" w:cs="Calibri"/>
          <w:b/>
          <w:bCs/>
        </w:rPr>
        <w:t>qualified interpreter</w:t>
      </w:r>
      <w:r w:rsidR="002664C7" w:rsidRPr="00B76B9F">
        <w:rPr>
          <w:rFonts w:ascii="Calibri" w:eastAsia="Calibri" w:hAnsi="Calibri" w:cs="Calibri"/>
        </w:rPr>
        <w:t xml:space="preserve"> reads the English consent form and verbally conveys the information to the participant or the participant’s legally authorized representative (LAR).</w:t>
      </w:r>
    </w:p>
    <w:p w14:paraId="2E40E031"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525373805"/>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If the qualified interpreter is part of the study team, the qualified interpreter is deemed qualified by Emory Healthcare or another applicable healthcare entity.</w:t>
      </w:r>
    </w:p>
    <w:p w14:paraId="09E575EC" w14:textId="77777777" w:rsidR="002664C7" w:rsidRPr="00B76B9F" w:rsidRDefault="00BB3FAA" w:rsidP="002664C7">
      <w:pPr>
        <w:pStyle w:val="Body"/>
        <w:ind w:left="720"/>
        <w:rPr>
          <w:rFonts w:ascii="Calibri" w:eastAsia="Calibri" w:hAnsi="Calibri" w:cs="Calibri"/>
        </w:rPr>
      </w:pPr>
      <w:sdt>
        <w:sdtPr>
          <w:rPr>
            <w:rFonts w:ascii="Calibri" w:eastAsia="MS Gothic" w:hAnsi="Calibri" w:cs="Calibri"/>
          </w:rPr>
          <w:id w:val="-1629702620"/>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The qualified interpreter is 18 or over (REQUIRED)</w:t>
      </w:r>
    </w:p>
    <w:p w14:paraId="42E9821A"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1139260382"/>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If the qualified interpreter is a member of the participant’s family, one of the following applies: </w:t>
      </w:r>
    </w:p>
    <w:p w14:paraId="1330EF19" w14:textId="77777777" w:rsidR="002664C7" w:rsidRPr="00B76B9F" w:rsidRDefault="00BB3FAA" w:rsidP="002664C7">
      <w:pPr>
        <w:pStyle w:val="Body"/>
        <w:ind w:left="1440"/>
        <w:rPr>
          <w:rFonts w:ascii="Calibri" w:eastAsia="MS Gothic" w:hAnsi="Calibri" w:cs="Calibri"/>
        </w:rPr>
      </w:pPr>
      <w:sdt>
        <w:sdtPr>
          <w:rPr>
            <w:rFonts w:ascii="Calibri" w:eastAsia="MS Gothic" w:hAnsi="Calibri" w:cs="Calibri"/>
          </w:rPr>
          <w:id w:val="396869167"/>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This is an emergency situation.</w:t>
      </w:r>
    </w:p>
    <w:p w14:paraId="575148C7" w14:textId="77777777" w:rsidR="002664C7" w:rsidRPr="00B76B9F" w:rsidRDefault="00BB3FAA" w:rsidP="002664C7">
      <w:pPr>
        <w:pStyle w:val="Body"/>
        <w:ind w:left="1440"/>
        <w:rPr>
          <w:rFonts w:ascii="Calibri" w:eastAsia="MS Gothic" w:hAnsi="Calibri" w:cs="Calibri"/>
        </w:rPr>
      </w:pPr>
      <w:sdt>
        <w:sdtPr>
          <w:rPr>
            <w:rFonts w:ascii="Calibri" w:eastAsia="MS Gothic" w:hAnsi="Calibri" w:cs="Calibri"/>
          </w:rPr>
          <w:id w:val="-413554689"/>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The participant specifically requested their family member be the qualified interpreter.</w:t>
      </w:r>
    </w:p>
    <w:p w14:paraId="6461EB0F" w14:textId="77777777" w:rsidR="002664C7" w:rsidRPr="00B76B9F" w:rsidRDefault="00BB3FAA" w:rsidP="002664C7">
      <w:pPr>
        <w:pStyle w:val="Body"/>
        <w:ind w:left="1440"/>
        <w:rPr>
          <w:rFonts w:ascii="Calibri" w:eastAsia="Calibri" w:hAnsi="Calibri" w:cs="Calibri"/>
        </w:rPr>
      </w:pPr>
      <w:sdt>
        <w:sdtPr>
          <w:rPr>
            <w:rFonts w:ascii="Calibri" w:eastAsia="MS Gothic" w:hAnsi="Calibri" w:cs="Calibri"/>
          </w:rPr>
          <w:id w:val="-78827742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This is unique circumstance such as a socio-behavioral or public health study where the consent form (or script) and study instruments are fully translated into the participant’s language.</w:t>
      </w:r>
    </w:p>
    <w:p w14:paraId="1B838674" w14:textId="77777777" w:rsidR="002664C7" w:rsidRPr="00B76B9F" w:rsidRDefault="00BB3FAA" w:rsidP="002664C7">
      <w:pPr>
        <w:pStyle w:val="Body"/>
        <w:ind w:left="720"/>
        <w:rPr>
          <w:rFonts w:ascii="Calibri" w:eastAsia="MS Gothic" w:hAnsi="Calibri" w:cs="Calibri"/>
        </w:rPr>
      </w:pPr>
      <w:sdt>
        <w:sdtPr>
          <w:rPr>
            <w:rFonts w:ascii="Calibri" w:eastAsia="MS Gothic" w:hAnsi="Calibri" w:cs="Calibri"/>
          </w:rPr>
          <w:id w:val="-775252467"/>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The participant is 18 or older</w:t>
      </w:r>
    </w:p>
    <w:p w14:paraId="1FC9C81D"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593674412"/>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A </w:t>
      </w:r>
      <w:r w:rsidR="002664C7" w:rsidRPr="00B76B9F">
        <w:rPr>
          <w:rFonts w:ascii="Calibri" w:eastAsia="Calibri" w:hAnsi="Calibri" w:cs="Calibri"/>
          <w:b/>
          <w:bCs/>
        </w:rPr>
        <w:t>witness</w:t>
      </w:r>
      <w:r w:rsidR="002664C7" w:rsidRPr="00B76B9F">
        <w:rPr>
          <w:rFonts w:ascii="Calibri" w:eastAsia="Calibri" w:hAnsi="Calibri" w:cs="Calibri"/>
        </w:rPr>
        <w:t xml:space="preserve"> witnesses the short form process.</w:t>
      </w:r>
    </w:p>
    <w:p w14:paraId="1B0ECE50"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1132946570"/>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Witness is fluent in both English and the participant’s language (REQUIRED)</w:t>
      </w:r>
    </w:p>
    <w:p w14:paraId="220D9B5F"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154278827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Witness is not part of the study team (REQUIRED)</w:t>
      </w:r>
    </w:p>
    <w:p w14:paraId="7F0E49D9" w14:textId="77777777" w:rsidR="002664C7" w:rsidRPr="00B76B9F" w:rsidRDefault="00BB3FAA" w:rsidP="002664C7">
      <w:pPr>
        <w:pStyle w:val="Body"/>
        <w:ind w:left="720"/>
        <w:rPr>
          <w:rFonts w:ascii="Calibri" w:eastAsia="MS Gothic" w:hAnsi="Calibri" w:cs="Calibri"/>
        </w:rPr>
      </w:pPr>
      <w:sdt>
        <w:sdtPr>
          <w:rPr>
            <w:rFonts w:ascii="Calibri" w:eastAsia="MS Gothic" w:hAnsi="Calibri" w:cs="Calibri"/>
          </w:rPr>
          <w:id w:val="-1721587972"/>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Witness and qualified interpreter are the same person (Optional)</w:t>
      </w:r>
    </w:p>
    <w:p w14:paraId="62340ED4"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407080407"/>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The </w:t>
      </w:r>
      <w:r w:rsidR="002664C7" w:rsidRPr="00B76B9F">
        <w:rPr>
          <w:rFonts w:ascii="Calibri" w:eastAsia="Calibri" w:hAnsi="Calibri" w:cs="Calibri"/>
          <w:b/>
          <w:bCs/>
        </w:rPr>
        <w:t>participant</w:t>
      </w:r>
      <w:r w:rsidR="002664C7" w:rsidRPr="00B76B9F">
        <w:rPr>
          <w:rFonts w:ascii="Calibri" w:eastAsia="Calibri" w:hAnsi="Calibri" w:cs="Calibri"/>
        </w:rPr>
        <w:t>:</w:t>
      </w:r>
    </w:p>
    <w:p w14:paraId="0229C4BE"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52679705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The participant is under six years old.</w:t>
      </w:r>
    </w:p>
    <w:p w14:paraId="176D6BD1" w14:textId="77777777" w:rsidR="002664C7" w:rsidRPr="00B76B9F" w:rsidRDefault="00BB3FAA" w:rsidP="002664C7">
      <w:pPr>
        <w:pStyle w:val="Body"/>
        <w:ind w:left="720"/>
        <w:rPr>
          <w:rFonts w:ascii="Calibri" w:eastAsia="Calibri" w:hAnsi="Calibri" w:cs="Calibri"/>
        </w:rPr>
      </w:pPr>
      <w:sdt>
        <w:sdtPr>
          <w:rPr>
            <w:rFonts w:ascii="Calibri" w:eastAsia="Calibri" w:hAnsi="Calibri" w:cs="Calibri"/>
          </w:rPr>
          <w:id w:val="-386645733"/>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The participant is six years old or older and the approved assent document is verbally translated in the participant’s language.</w:t>
      </w:r>
    </w:p>
    <w:p w14:paraId="5BCDECA5" w14:textId="77777777" w:rsidR="002664C7" w:rsidRPr="00B76B9F" w:rsidRDefault="00BB3FAA" w:rsidP="002664C7">
      <w:pPr>
        <w:pStyle w:val="Body"/>
        <w:ind w:left="720"/>
        <w:rPr>
          <w:rFonts w:ascii="Calibri" w:eastAsia="Calibri" w:hAnsi="Calibri" w:cs="Calibri"/>
        </w:rPr>
      </w:pPr>
      <w:sdt>
        <w:sdtPr>
          <w:rPr>
            <w:rFonts w:ascii="Calibri" w:eastAsia="MS Gothic" w:hAnsi="Calibri" w:cs="Calibri"/>
          </w:rPr>
          <w:id w:val="-118310347"/>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MS Gothic" w:hAnsi="Calibri" w:cs="Calibri"/>
        </w:rPr>
        <w:t xml:space="preserve"> The participant is 18 or older</w:t>
      </w:r>
    </w:p>
    <w:p w14:paraId="05FC5DDF" w14:textId="77777777" w:rsidR="002664C7" w:rsidRPr="00B76B9F" w:rsidRDefault="002664C7" w:rsidP="002664C7">
      <w:pPr>
        <w:pStyle w:val="Body"/>
        <w:rPr>
          <w:rFonts w:ascii="Calibri" w:eastAsia="Calibri" w:hAnsi="Calibri" w:cs="Calibri"/>
        </w:rPr>
      </w:pPr>
    </w:p>
    <w:p w14:paraId="3DA9E504" w14:textId="77777777" w:rsidR="002664C7" w:rsidRPr="00B76B9F" w:rsidRDefault="002664C7" w:rsidP="002664C7">
      <w:pPr>
        <w:pStyle w:val="Body"/>
        <w:rPr>
          <w:rFonts w:ascii="Calibri" w:eastAsia="Calibri" w:hAnsi="Calibri" w:cs="Calibri"/>
          <w:b/>
          <w:bCs/>
        </w:rPr>
      </w:pPr>
      <w:r w:rsidRPr="00B76B9F">
        <w:rPr>
          <w:rFonts w:ascii="Calibri" w:eastAsia="Calibri" w:hAnsi="Calibri" w:cs="Calibri"/>
          <w:b/>
          <w:bCs/>
        </w:rPr>
        <w:t>Signatures:</w:t>
      </w:r>
    </w:p>
    <w:p w14:paraId="39C39C5A"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324488131"/>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Informed consent document in English:</w:t>
      </w:r>
    </w:p>
    <w:p w14:paraId="2051F0A1" w14:textId="77777777" w:rsidR="002664C7" w:rsidRPr="00B76B9F" w:rsidRDefault="00BB3FAA" w:rsidP="002664C7">
      <w:pPr>
        <w:pStyle w:val="Body"/>
        <w:ind w:firstLine="720"/>
        <w:rPr>
          <w:rFonts w:ascii="Calibri" w:eastAsia="Calibri" w:hAnsi="Calibri" w:cs="Calibri"/>
        </w:rPr>
      </w:pPr>
      <w:sdt>
        <w:sdtPr>
          <w:rPr>
            <w:rFonts w:ascii="Calibri" w:eastAsia="Calibri" w:hAnsi="Calibri" w:cs="Calibri"/>
          </w:rPr>
          <w:id w:val="-1743480887"/>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Study team member obtaining consent signs</w:t>
      </w:r>
    </w:p>
    <w:p w14:paraId="0289125B" w14:textId="77777777" w:rsidR="002664C7" w:rsidRPr="00B76B9F" w:rsidRDefault="00BB3FAA" w:rsidP="002664C7">
      <w:pPr>
        <w:pStyle w:val="Body"/>
        <w:ind w:firstLine="720"/>
        <w:rPr>
          <w:rFonts w:ascii="Calibri" w:eastAsia="Calibri" w:hAnsi="Calibri" w:cs="Calibri"/>
        </w:rPr>
      </w:pPr>
      <w:sdt>
        <w:sdtPr>
          <w:rPr>
            <w:rFonts w:ascii="Calibri" w:eastAsia="Calibri" w:hAnsi="Calibri" w:cs="Calibri"/>
          </w:rPr>
          <w:id w:val="-290896296"/>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Witness signs</w:t>
      </w:r>
    </w:p>
    <w:p w14:paraId="5F91D392"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1828405482"/>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Translated short form document:</w:t>
      </w:r>
    </w:p>
    <w:p w14:paraId="786E6FD0" w14:textId="77777777" w:rsidR="002664C7" w:rsidRPr="00B76B9F" w:rsidRDefault="00BB3FAA" w:rsidP="002664C7">
      <w:pPr>
        <w:pStyle w:val="Body"/>
        <w:ind w:firstLine="720"/>
        <w:rPr>
          <w:rFonts w:ascii="Calibri" w:eastAsia="Calibri" w:hAnsi="Calibri" w:cs="Calibri"/>
        </w:rPr>
      </w:pPr>
      <w:sdt>
        <w:sdtPr>
          <w:rPr>
            <w:rFonts w:ascii="Calibri" w:eastAsia="Calibri" w:hAnsi="Calibri" w:cs="Calibri"/>
          </w:rPr>
          <w:id w:val="883446775"/>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Participant or their LAR or their parent signs. Note: Participants under 18 do not sign any documents.  </w:t>
      </w:r>
    </w:p>
    <w:p w14:paraId="3FC4855C" w14:textId="77777777" w:rsidR="002664C7" w:rsidRPr="00B76B9F" w:rsidRDefault="00BB3FAA" w:rsidP="002664C7">
      <w:pPr>
        <w:pStyle w:val="Body"/>
        <w:ind w:firstLine="720"/>
        <w:rPr>
          <w:rFonts w:ascii="Calibri" w:eastAsia="Calibri" w:hAnsi="Calibri" w:cs="Calibri"/>
        </w:rPr>
      </w:pPr>
      <w:sdt>
        <w:sdtPr>
          <w:rPr>
            <w:rFonts w:ascii="Calibri" w:eastAsia="Calibri" w:hAnsi="Calibri" w:cs="Calibri"/>
          </w:rPr>
          <w:id w:val="1202823741"/>
          <w14:checkbox>
            <w14:checked w14:val="0"/>
            <w14:checkedState w14:val="2612" w14:font="MS Gothic"/>
            <w14:uncheckedState w14:val="2610" w14:font="MS Gothic"/>
          </w14:checkbox>
        </w:sdtPr>
        <w:sdtEndPr/>
        <w:sdtContent>
          <w:r w:rsidR="002664C7">
            <w:rPr>
              <w:rFonts w:ascii="MS Gothic" w:eastAsia="MS Gothic" w:hAnsi="MS Gothic" w:cs="Calibri" w:hint="eastAsia"/>
            </w:rPr>
            <w:t>☐</w:t>
          </w:r>
        </w:sdtContent>
      </w:sdt>
      <w:r w:rsidR="002664C7" w:rsidRPr="00B76B9F">
        <w:rPr>
          <w:rFonts w:ascii="Calibri" w:eastAsia="Calibri" w:hAnsi="Calibri" w:cs="Calibri"/>
        </w:rPr>
        <w:t xml:space="preserve"> Witness signs</w:t>
      </w:r>
    </w:p>
    <w:p w14:paraId="713CEB91" w14:textId="77777777" w:rsidR="002664C7" w:rsidRPr="0092401C" w:rsidRDefault="002664C7" w:rsidP="002664C7">
      <w:pPr>
        <w:pStyle w:val="Body"/>
        <w:rPr>
          <w:rFonts w:ascii="Calibri" w:eastAsia="Calibri" w:hAnsi="Calibri" w:cs="Calibri"/>
          <w:b/>
          <w:bCs/>
        </w:rPr>
      </w:pPr>
      <w:r w:rsidRPr="00B76B9F">
        <w:rPr>
          <w:rFonts w:ascii="Calibri" w:eastAsia="Calibri" w:hAnsi="Calibri" w:cs="Calibri"/>
          <w:b/>
          <w:bCs/>
        </w:rPr>
        <w:t>Note: Time stamp isn’t required for IRB purposes but can be added to signature as needed by the study team.</w:t>
      </w:r>
    </w:p>
    <w:p w14:paraId="5C2D92FD" w14:textId="77777777" w:rsidR="003A1DF4" w:rsidRPr="00B76B9F" w:rsidRDefault="00BB3FAA" w:rsidP="003A1DF4">
      <w:pPr>
        <w:pStyle w:val="Body"/>
        <w:rPr>
          <w:rFonts w:ascii="Calibri" w:eastAsia="Calibri" w:hAnsi="Calibri" w:cs="Calibri"/>
        </w:rPr>
      </w:pPr>
      <w:sdt>
        <w:sdtPr>
          <w:rPr>
            <w:rFonts w:ascii="Calibri" w:eastAsia="Calibri" w:hAnsi="Calibri" w:cs="Calibri"/>
          </w:rPr>
          <w:id w:val="696505892"/>
          <w14:checkbox>
            <w14:checked w14:val="0"/>
            <w14:checkedState w14:val="2612" w14:font="MS Gothic"/>
            <w14:uncheckedState w14:val="2610" w14:font="MS Gothic"/>
          </w14:checkbox>
        </w:sdtPr>
        <w:sdtEndPr/>
        <w:sdtContent>
          <w:r w:rsidR="003A1DF4">
            <w:rPr>
              <w:rFonts w:ascii="MS Gothic" w:eastAsia="MS Gothic" w:hAnsi="MS Gothic" w:cs="Calibri" w:hint="eastAsia"/>
            </w:rPr>
            <w:t>☐</w:t>
          </w:r>
        </w:sdtContent>
      </w:sdt>
      <w:r w:rsidR="003A1DF4" w:rsidRPr="00B76B9F">
        <w:rPr>
          <w:rFonts w:ascii="Calibri" w:eastAsia="Calibri" w:hAnsi="Calibri" w:cs="Calibri"/>
        </w:rPr>
        <w:t xml:space="preserve"> Optional consent items:</w:t>
      </w:r>
    </w:p>
    <w:p w14:paraId="5B6CCB20" w14:textId="77777777" w:rsidR="003A1DF4" w:rsidRPr="00B76B9F" w:rsidRDefault="00BB3FAA" w:rsidP="003A1DF4">
      <w:pPr>
        <w:pStyle w:val="Body"/>
        <w:ind w:left="720"/>
        <w:rPr>
          <w:rFonts w:ascii="Calibri" w:eastAsia="Calibri" w:hAnsi="Calibri" w:cs="Calibri"/>
        </w:rPr>
      </w:pPr>
      <w:sdt>
        <w:sdtPr>
          <w:rPr>
            <w:rFonts w:ascii="Calibri" w:eastAsia="Calibri" w:hAnsi="Calibri" w:cs="Calibri"/>
          </w:rPr>
          <w:id w:val="-1177118239"/>
          <w14:checkbox>
            <w14:checked w14:val="0"/>
            <w14:checkedState w14:val="2612" w14:font="MS Gothic"/>
            <w14:uncheckedState w14:val="2610" w14:font="MS Gothic"/>
          </w14:checkbox>
        </w:sdtPr>
        <w:sdtEndPr/>
        <w:sdtContent>
          <w:r w:rsidR="003A1DF4" w:rsidRPr="00B76B9F">
            <w:rPr>
              <w:rFonts w:ascii="Segoe UI Symbol" w:eastAsia="MS Gothic" w:hAnsi="Segoe UI Symbol" w:cs="Segoe UI Symbol"/>
            </w:rPr>
            <w:t>☐</w:t>
          </w:r>
        </w:sdtContent>
      </w:sdt>
      <w:r w:rsidR="003A1DF4" w:rsidRPr="00B76B9F">
        <w:rPr>
          <w:rFonts w:ascii="Calibri" w:eastAsia="Calibri" w:hAnsi="Calibri" w:cs="Calibri"/>
        </w:rPr>
        <w:t xml:space="preserve"> Witness</w:t>
      </w:r>
      <w:r w:rsidR="003A1DF4">
        <w:rPr>
          <w:rFonts w:ascii="Calibri" w:eastAsia="Calibri" w:hAnsi="Calibri" w:cs="Calibri"/>
        </w:rPr>
        <w:t xml:space="preserve">, </w:t>
      </w:r>
      <w:r w:rsidR="003A1DF4" w:rsidRPr="00B76B9F">
        <w:rPr>
          <w:rFonts w:ascii="Calibri" w:eastAsia="Calibri" w:hAnsi="Calibri" w:cs="Calibri"/>
        </w:rPr>
        <w:t>Translator</w:t>
      </w:r>
      <w:r w:rsidR="003A1DF4">
        <w:rPr>
          <w:rFonts w:ascii="Calibri" w:eastAsia="Calibri" w:hAnsi="Calibri" w:cs="Calibri"/>
        </w:rPr>
        <w:t>, or Investigator</w:t>
      </w:r>
      <w:r w:rsidR="003A1DF4" w:rsidRPr="00B76B9F">
        <w:rPr>
          <w:rFonts w:ascii="Calibri" w:eastAsia="Calibri" w:hAnsi="Calibri" w:cs="Calibri"/>
        </w:rPr>
        <w:t xml:space="preserve"> writes a comment on last page of short form to indicate participant made specific choices.</w:t>
      </w:r>
    </w:p>
    <w:p w14:paraId="77B974F2" w14:textId="77777777" w:rsidR="003A1DF4" w:rsidRPr="00B76B9F" w:rsidRDefault="00BB3FAA" w:rsidP="003A1DF4">
      <w:pPr>
        <w:pStyle w:val="Body"/>
        <w:ind w:left="720"/>
        <w:rPr>
          <w:rFonts w:ascii="Calibri" w:eastAsia="Calibri" w:hAnsi="Calibri" w:cs="Calibri"/>
        </w:rPr>
      </w:pPr>
      <w:sdt>
        <w:sdtPr>
          <w:rPr>
            <w:rFonts w:ascii="Calibri" w:eastAsia="Calibri" w:hAnsi="Calibri" w:cs="Calibri"/>
          </w:rPr>
          <w:id w:val="-805856879"/>
          <w14:checkbox>
            <w14:checked w14:val="0"/>
            <w14:checkedState w14:val="2612" w14:font="MS Gothic"/>
            <w14:uncheckedState w14:val="2610" w14:font="MS Gothic"/>
          </w14:checkbox>
        </w:sdtPr>
        <w:sdtEndPr/>
        <w:sdtContent>
          <w:r w:rsidR="003A1DF4" w:rsidRPr="00B76B9F">
            <w:rPr>
              <w:rFonts w:ascii="Segoe UI Symbol" w:eastAsia="MS Gothic" w:hAnsi="Segoe UI Symbol" w:cs="Segoe UI Symbol"/>
            </w:rPr>
            <w:t>☐</w:t>
          </w:r>
        </w:sdtContent>
      </w:sdt>
      <w:r w:rsidR="003A1DF4" w:rsidRPr="00B76B9F">
        <w:rPr>
          <w:rFonts w:ascii="Calibri" w:eastAsia="Calibri" w:hAnsi="Calibri" w:cs="Calibri"/>
        </w:rPr>
        <w:t xml:space="preserve"> Witness</w:t>
      </w:r>
      <w:r w:rsidR="003A1DF4">
        <w:rPr>
          <w:rFonts w:ascii="Calibri" w:eastAsia="Calibri" w:hAnsi="Calibri" w:cs="Calibri"/>
        </w:rPr>
        <w:t>,</w:t>
      </w:r>
      <w:r w:rsidR="003A1DF4" w:rsidRPr="00B76B9F">
        <w:rPr>
          <w:rFonts w:ascii="Calibri" w:eastAsia="Calibri" w:hAnsi="Calibri" w:cs="Calibri"/>
        </w:rPr>
        <w:t xml:space="preserve"> Translator</w:t>
      </w:r>
      <w:r w:rsidR="003A1DF4">
        <w:rPr>
          <w:rFonts w:ascii="Calibri" w:eastAsia="Calibri" w:hAnsi="Calibri" w:cs="Calibri"/>
        </w:rPr>
        <w:t>, or Investigator</w:t>
      </w:r>
      <w:r w:rsidR="003A1DF4" w:rsidRPr="00B76B9F">
        <w:rPr>
          <w:rFonts w:ascii="Calibri" w:eastAsia="Calibri" w:hAnsi="Calibri" w:cs="Calibri"/>
        </w:rPr>
        <w:t xml:space="preserve"> indicates participant’s choices on English consent form and includes the witness’s initials beside each choice.</w:t>
      </w:r>
    </w:p>
    <w:p w14:paraId="66E9EB5F" w14:textId="77777777" w:rsidR="002664C7" w:rsidRPr="00B76B9F" w:rsidRDefault="002664C7" w:rsidP="002664C7">
      <w:pPr>
        <w:pStyle w:val="Body"/>
        <w:rPr>
          <w:rFonts w:ascii="Calibri" w:eastAsia="Calibri" w:hAnsi="Calibri" w:cs="Calibri"/>
        </w:rPr>
      </w:pPr>
    </w:p>
    <w:p w14:paraId="36F79A4B" w14:textId="77777777" w:rsidR="002664C7" w:rsidRPr="0092401C" w:rsidRDefault="002664C7" w:rsidP="002664C7">
      <w:pPr>
        <w:pStyle w:val="Body"/>
        <w:rPr>
          <w:rFonts w:ascii="Calibri" w:eastAsia="Calibri" w:hAnsi="Calibri" w:cs="Calibri"/>
          <w:b/>
          <w:bCs/>
        </w:rPr>
      </w:pPr>
      <w:r w:rsidRPr="0092401C">
        <w:rPr>
          <w:rFonts w:ascii="Calibri" w:eastAsia="Calibri" w:hAnsi="Calibri" w:cs="Calibri"/>
          <w:b/>
          <w:bCs/>
        </w:rPr>
        <w:t>Documentation and records:</w:t>
      </w:r>
    </w:p>
    <w:p w14:paraId="53E6EF9C"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795422856"/>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The participant or their LAR or parent were provided with copies of the short form (signed by the participant and the witness) and the English consent or assent signed by the witness and the person obtaining consent.</w:t>
      </w:r>
    </w:p>
    <w:p w14:paraId="5D830EA2"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384920865"/>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Study team files the original signed and dated English consent form in the participant’s research record.</w:t>
      </w:r>
    </w:p>
    <w:p w14:paraId="07D54A53" w14:textId="77777777" w:rsidR="002664C7" w:rsidRPr="00B76B9F" w:rsidRDefault="00BB3FAA" w:rsidP="002664C7">
      <w:pPr>
        <w:pStyle w:val="Body"/>
        <w:rPr>
          <w:rFonts w:ascii="Calibri" w:eastAsia="Calibri" w:hAnsi="Calibri" w:cs="Calibri"/>
        </w:rPr>
      </w:pPr>
      <w:sdt>
        <w:sdtPr>
          <w:rPr>
            <w:rFonts w:ascii="Calibri" w:eastAsia="Calibri" w:hAnsi="Calibri" w:cs="Calibri"/>
          </w:rPr>
          <w:id w:val="-2024089935"/>
          <w14:checkbox>
            <w14:checked w14:val="0"/>
            <w14:checkedState w14:val="2612" w14:font="MS Gothic"/>
            <w14:uncheckedState w14:val="2610" w14:font="MS Gothic"/>
          </w14:checkbox>
        </w:sdtPr>
        <w:sdtEndPr/>
        <w:sdtContent>
          <w:r w:rsidR="002664C7" w:rsidRPr="00B76B9F">
            <w:rPr>
              <w:rFonts w:ascii="Segoe UI Symbol" w:eastAsia="MS Gothic" w:hAnsi="Segoe UI Symbol" w:cs="Segoe UI Symbol"/>
            </w:rPr>
            <w:t>☐</w:t>
          </w:r>
        </w:sdtContent>
      </w:sdt>
      <w:r w:rsidR="002664C7" w:rsidRPr="00B76B9F">
        <w:rPr>
          <w:rFonts w:ascii="Calibri" w:eastAsia="Calibri" w:hAnsi="Calibri" w:cs="Calibri"/>
        </w:rPr>
        <w:t xml:space="preserve"> LAR or parent gave consent and this is documented in the participant’s research record</w:t>
      </w:r>
    </w:p>
    <w:p w14:paraId="1C911417" w14:textId="77777777" w:rsidR="002664C7" w:rsidRPr="00B76B9F" w:rsidRDefault="002664C7" w:rsidP="002664C7">
      <w:pPr>
        <w:rPr>
          <w:rFonts w:ascii="Calibri" w:eastAsia="Calibri" w:hAnsi="Calibri" w:cs="Calibri"/>
          <w:sz w:val="20"/>
          <w:szCs w:val="20"/>
        </w:rPr>
      </w:pPr>
    </w:p>
    <w:p w14:paraId="04BC8A34" w14:textId="77777777" w:rsidR="002664C7" w:rsidRPr="0092401C" w:rsidRDefault="002664C7" w:rsidP="002664C7">
      <w:pPr>
        <w:rPr>
          <w:rFonts w:ascii="Calibri" w:hAnsi="Calibri" w:cs="Calibri"/>
          <w:b/>
          <w:bCs/>
          <w:sz w:val="20"/>
          <w:szCs w:val="20"/>
        </w:rPr>
      </w:pPr>
      <w:r w:rsidRPr="0092401C">
        <w:rPr>
          <w:rFonts w:ascii="Calibri" w:hAnsi="Calibri" w:cs="Calibri"/>
          <w:b/>
          <w:bCs/>
          <w:sz w:val="20"/>
          <w:szCs w:val="20"/>
        </w:rPr>
        <w:t>Resources:</w:t>
      </w:r>
    </w:p>
    <w:p w14:paraId="500EAA2E" w14:textId="77777777" w:rsidR="002664C7" w:rsidRPr="00B76B9F" w:rsidRDefault="002664C7" w:rsidP="002664C7">
      <w:pPr>
        <w:pStyle w:val="ListParagraph"/>
        <w:numPr>
          <w:ilvl w:val="0"/>
          <w:numId w:val="8"/>
        </w:numPr>
        <w:rPr>
          <w:rFonts w:ascii="Calibri" w:hAnsi="Calibri" w:cs="Calibri"/>
        </w:rPr>
      </w:pPr>
      <w:r w:rsidRPr="00B76B9F">
        <w:rPr>
          <w:rFonts w:ascii="Calibri" w:hAnsi="Calibri" w:cs="Calibri"/>
        </w:rPr>
        <w:t xml:space="preserve">Informed Consent of Non-English-Speaking Subjects Chapter in </w:t>
      </w:r>
      <w:hyperlink r:id="rId8" w:history="1">
        <w:r w:rsidRPr="00B76B9F">
          <w:rPr>
            <w:rStyle w:val="Hyperlink"/>
            <w:rFonts w:ascii="Calibri" w:hAnsi="Calibri" w:cs="Calibri"/>
          </w:rPr>
          <w:t>Emory IRB Policies and Procedures</w:t>
        </w:r>
      </w:hyperlink>
    </w:p>
    <w:p w14:paraId="03EDF20A" w14:textId="77777777" w:rsidR="002664C7" w:rsidRDefault="002664C7" w:rsidP="002664C7">
      <w:pPr>
        <w:pStyle w:val="ListParagraph"/>
        <w:numPr>
          <w:ilvl w:val="0"/>
          <w:numId w:val="8"/>
        </w:numPr>
        <w:rPr>
          <w:rFonts w:ascii="Calibri" w:hAnsi="Calibri" w:cs="Calibri"/>
        </w:rPr>
      </w:pPr>
      <w:hyperlink r:id="rId9" w:history="1">
        <w:r w:rsidRPr="00B76B9F">
          <w:rPr>
            <w:rStyle w:val="Hyperlink"/>
            <w:rFonts w:ascii="Calibri" w:hAnsi="Calibri" w:cs="Calibri"/>
          </w:rPr>
          <w:t>OHRP on Short Form Process</w:t>
        </w:r>
      </w:hyperlink>
    </w:p>
    <w:p w14:paraId="1672429C" w14:textId="47B7DD89" w:rsidR="00696A3F" w:rsidRPr="002664C7" w:rsidRDefault="002664C7" w:rsidP="002664C7">
      <w:pPr>
        <w:pStyle w:val="ListParagraph"/>
        <w:numPr>
          <w:ilvl w:val="0"/>
          <w:numId w:val="8"/>
        </w:numPr>
        <w:rPr>
          <w:rFonts w:ascii="Calibri" w:hAnsi="Calibri" w:cs="Calibri"/>
        </w:rPr>
      </w:pPr>
      <w:hyperlink r:id="rId10" w:history="1">
        <w:r w:rsidRPr="002664C7">
          <w:rPr>
            <w:rStyle w:val="Hyperlink"/>
            <w:rFonts w:ascii="Calibri" w:hAnsi="Calibri" w:cs="Calibri"/>
          </w:rPr>
          <w:t>FDA on Short Form Process</w:t>
        </w:r>
      </w:hyperlink>
      <w:r w:rsidR="00696A3F" w:rsidRPr="002664C7">
        <w:rPr>
          <w:rFonts w:ascii="Calibri" w:hAnsi="Calibri" w:cs="Calibri"/>
          <w:sz w:val="16"/>
          <w:szCs w:val="16"/>
        </w:rPr>
        <w:br w:type="page"/>
      </w:r>
    </w:p>
    <w:p w14:paraId="06CBAF3F" w14:textId="39E80E1D" w:rsidR="007F518A" w:rsidRDefault="00696A3F">
      <w:pPr>
        <w:pStyle w:val="Body"/>
        <w:shd w:val="clear" w:color="auto" w:fill="FFFFFF"/>
        <w:jc w:val="center"/>
        <w:rPr>
          <w:rFonts w:ascii="Verdana" w:eastAsia="Verdana" w:hAnsi="Verdana" w:cs="Verdana"/>
          <w:b/>
          <w:bCs/>
          <w:sz w:val="22"/>
          <w:szCs w:val="22"/>
        </w:rPr>
      </w:pPr>
      <w:r>
        <w:rPr>
          <w:rFonts w:ascii="Sylfaen" w:eastAsia="Sylfaen" w:hAnsi="Sylfaen" w:cs="Sylfaen"/>
          <w:b/>
          <w:bCs/>
          <w:sz w:val="22"/>
          <w:szCs w:val="22"/>
        </w:rPr>
        <w:lastRenderedPageBreak/>
        <w:t xml:space="preserve">Համալսարան </w:t>
      </w:r>
      <w:r>
        <w:rPr>
          <w:rFonts w:ascii="Calibri" w:hAnsi="Calibri"/>
          <w:b/>
          <w:bCs/>
          <w:sz w:val="22"/>
          <w:szCs w:val="22"/>
        </w:rPr>
        <w:t>(Emory University)</w:t>
      </w:r>
    </w:p>
    <w:p w14:paraId="4F0EC885" w14:textId="77777777" w:rsidR="007F518A" w:rsidRDefault="00696A3F">
      <w:pPr>
        <w:pStyle w:val="Body"/>
        <w:jc w:val="center"/>
        <w:rPr>
          <w:rFonts w:ascii="Sylfaen" w:eastAsia="Sylfaen" w:hAnsi="Sylfaen" w:cs="Sylfaen"/>
          <w:b/>
          <w:bCs/>
          <w:sz w:val="22"/>
          <w:szCs w:val="22"/>
        </w:rPr>
      </w:pPr>
      <w:r>
        <w:rPr>
          <w:rFonts w:ascii="Sylfaen" w:eastAsia="Sylfaen" w:hAnsi="Sylfaen" w:cs="Sylfaen"/>
          <w:b/>
          <w:bCs/>
          <w:sz w:val="22"/>
          <w:szCs w:val="22"/>
        </w:rPr>
        <w:t>Հետազոտության մասնակցելու հավանություն</w:t>
      </w:r>
    </w:p>
    <w:p w14:paraId="052F7ED8" w14:textId="77777777" w:rsidR="007F518A" w:rsidRDefault="007F518A">
      <w:pPr>
        <w:pStyle w:val="Body"/>
        <w:jc w:val="both"/>
        <w:rPr>
          <w:rFonts w:ascii="Sylfaen" w:eastAsia="Sylfaen" w:hAnsi="Sylfaen" w:cs="Sylfaen"/>
          <w:sz w:val="22"/>
          <w:szCs w:val="22"/>
        </w:rPr>
      </w:pPr>
    </w:p>
    <w:p w14:paraId="0A21E6DC"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 xml:space="preserve">Խնդրվում է Ձեր մասնակցությունը հետազոտական ուսումնասիրությունում։ </w:t>
      </w:r>
    </w:p>
    <w:p w14:paraId="51A236D9" w14:textId="77777777" w:rsidR="007F518A" w:rsidRDefault="007F518A">
      <w:pPr>
        <w:pStyle w:val="Body"/>
        <w:jc w:val="both"/>
        <w:rPr>
          <w:rFonts w:ascii="Sylfaen" w:eastAsia="Sylfaen" w:hAnsi="Sylfaen" w:cs="Sylfaen"/>
          <w:sz w:val="22"/>
          <w:szCs w:val="22"/>
        </w:rPr>
      </w:pPr>
    </w:p>
    <w:p w14:paraId="571F141F"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Ձեր համաձայնությունից առաջ, հետազոտողը պետք է Ձեզ տեղեկացնի (i) հետազոտության նպատակների, ընթացակարգերի եւ տեւողության մասին</w:t>
      </w:r>
      <w:r>
        <w:rPr>
          <w:rFonts w:ascii="Sylfaen" w:eastAsia="Sylfaen" w:hAnsi="Sylfaen" w:cs="Sylfaen"/>
          <w:sz w:val="22"/>
          <w:szCs w:val="22"/>
          <w:lang w:val="it-IT"/>
        </w:rPr>
        <w:t xml:space="preserve">, (ii) </w:t>
      </w:r>
      <w:r>
        <w:rPr>
          <w:rFonts w:ascii="Sylfaen" w:eastAsia="Sylfaen" w:hAnsi="Sylfaen" w:cs="Sylfaen"/>
          <w:sz w:val="22"/>
          <w:szCs w:val="22"/>
        </w:rPr>
        <w:t>որեւէ փորձնական ընթացակարգի մասին, (iii) հետազոտության որեւէ կանխատեսելի ռիսկի, անհանգստության եւ օգտի մասին, (iv) պոտենցիալ օգուտ ունեցող որեւէ այլընտրանքային ընթացակարգի կամ բուժման մասին, եւ (v) ինչպես կպահպանվի գաղտնիությունը։</w:t>
      </w:r>
    </w:p>
    <w:p w14:paraId="5E53DBAD" w14:textId="77777777" w:rsidR="007F518A" w:rsidRDefault="007F518A">
      <w:pPr>
        <w:pStyle w:val="Body"/>
        <w:jc w:val="both"/>
        <w:rPr>
          <w:rFonts w:ascii="Sylfaen" w:eastAsia="Sylfaen" w:hAnsi="Sylfaen" w:cs="Sylfaen"/>
          <w:sz w:val="22"/>
          <w:szCs w:val="22"/>
        </w:rPr>
      </w:pPr>
    </w:p>
    <w:p w14:paraId="521F63B3"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Որտեղ որ հարմար լինի, հետազոտողը պետք է Ձեզ տեղեկացնի նաեւ (i) որեւէ առկա հատուցման կամ բուժման մասին՝ վնասվածքի դեպքում, (ii) անկանխատեսելի ռիսկերի հնարավորության մասին, (iii) դեպքերի մասին, երբ հետազոտողը կարող է դադարեցնել Ձեր մասնակցությունը, (iv) որեւէ լրացուցիչ ծախսի մասին, որը Դուք պետք է վճարեք, (v) ինչ կպատահի եթե դուք վճռում եք դադարեցնել Ձեր մասնակցությունը,  (vi) երբ Ձեզ են ասելու նոր հայտնագործումների մասին, որոնք կարող են ազդել Ձեր մասնակցելու ցանկության վրա, եւ (vii) քանի հոգի կմասնակցի այս հետազոտությանը։</w:t>
      </w:r>
    </w:p>
    <w:p w14:paraId="19409A6E" w14:textId="77777777" w:rsidR="007F518A" w:rsidRDefault="007F518A">
      <w:pPr>
        <w:pStyle w:val="Body"/>
        <w:jc w:val="both"/>
        <w:rPr>
          <w:rFonts w:ascii="Sylfaen" w:eastAsia="Sylfaen" w:hAnsi="Sylfaen" w:cs="Sylfaen"/>
          <w:sz w:val="22"/>
          <w:szCs w:val="22"/>
        </w:rPr>
      </w:pPr>
    </w:p>
    <w:p w14:paraId="5E711D9D"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 xml:space="preserve">Եթե Դուք համաձայնեք մասնակցել, պետք է ստանաք այս փաստաթղթի ստորագրված օրինակը եւ հետազոտության գրավոր ամփոփումը։ </w:t>
      </w:r>
    </w:p>
    <w:p w14:paraId="3489FDF5" w14:textId="77777777" w:rsidR="007F518A" w:rsidRDefault="007F518A">
      <w:pPr>
        <w:pStyle w:val="Body"/>
        <w:jc w:val="both"/>
        <w:rPr>
          <w:rFonts w:ascii="Sylfaen" w:eastAsia="Sylfaen" w:hAnsi="Sylfaen" w:cs="Sylfaen"/>
          <w:sz w:val="22"/>
          <w:szCs w:val="22"/>
        </w:rPr>
      </w:pPr>
    </w:p>
    <w:p w14:paraId="2CE06564"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Դուք կարող եք կապվել  ___________</w:t>
      </w:r>
      <w:r>
        <w:rPr>
          <w:rFonts w:ascii="Sylfaen" w:eastAsia="Sylfaen" w:hAnsi="Sylfaen" w:cs="Sylfaen"/>
          <w:sz w:val="22"/>
          <w:szCs w:val="22"/>
          <w:u w:val="single"/>
        </w:rPr>
        <w:t>____</w:t>
      </w:r>
      <w:r>
        <w:rPr>
          <w:rFonts w:ascii="Sylfaen" w:eastAsia="Sylfaen" w:hAnsi="Sylfaen" w:cs="Sylfaen"/>
          <w:sz w:val="22"/>
          <w:szCs w:val="22"/>
        </w:rPr>
        <w:t>-ի հետ  ____________</w:t>
      </w:r>
      <w:r>
        <w:rPr>
          <w:rFonts w:ascii="Sylfaen" w:eastAsia="Sylfaen" w:hAnsi="Sylfaen" w:cs="Sylfaen"/>
          <w:sz w:val="22"/>
          <w:szCs w:val="22"/>
          <w:u w:val="single"/>
        </w:rPr>
        <w:t>__</w:t>
      </w:r>
      <w:r>
        <w:rPr>
          <w:rFonts w:ascii="Sylfaen" w:eastAsia="Sylfaen" w:hAnsi="Sylfaen" w:cs="Sylfaen"/>
          <w:sz w:val="22"/>
          <w:szCs w:val="22"/>
        </w:rPr>
        <w:t xml:space="preserve"> համարով՝ ամեն անգամ, որ հարցեր ունենաք հետազոտության մասին։ </w:t>
      </w:r>
    </w:p>
    <w:p w14:paraId="379E6873" w14:textId="77777777" w:rsidR="007F518A" w:rsidRDefault="007F518A">
      <w:pPr>
        <w:pStyle w:val="Body"/>
        <w:jc w:val="both"/>
        <w:rPr>
          <w:rFonts w:ascii="Sylfaen" w:eastAsia="Sylfaen" w:hAnsi="Sylfaen" w:cs="Sylfaen"/>
          <w:sz w:val="22"/>
          <w:szCs w:val="22"/>
        </w:rPr>
      </w:pPr>
    </w:p>
    <w:p w14:paraId="5319C351"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 xml:space="preserve">Դուք կարող եք կապվել </w:t>
      </w:r>
      <w:r>
        <w:rPr>
          <w:rFonts w:ascii="Calibri" w:hAnsi="Calibri"/>
          <w:sz w:val="22"/>
          <w:szCs w:val="22"/>
        </w:rPr>
        <w:t>Emory University IRB</w:t>
      </w:r>
      <w:r>
        <w:rPr>
          <w:rFonts w:ascii="Sylfaen" w:eastAsia="Sylfaen" w:hAnsi="Sylfaen" w:cs="Sylfaen"/>
          <w:sz w:val="22"/>
          <w:szCs w:val="22"/>
          <w:lang w:val="ru-RU"/>
        </w:rPr>
        <w:t xml:space="preserve"> -</w:t>
      </w:r>
      <w:r>
        <w:rPr>
          <w:rFonts w:ascii="Sylfaen" w:eastAsia="Sylfaen" w:hAnsi="Sylfaen" w:cs="Sylfaen"/>
          <w:sz w:val="22"/>
          <w:szCs w:val="22"/>
        </w:rPr>
        <w:t>ի հետ 404-712-0720 համարով, եթե Դուք հարցեր ունեք որպես հետազոտության մասնակցի Ձեր իրավունքների մասին կամ ինչ անելու մասին, եթե վնասվեք։</w:t>
      </w:r>
    </w:p>
    <w:p w14:paraId="1E66D577" w14:textId="77777777" w:rsidR="007F518A" w:rsidRDefault="007F518A">
      <w:pPr>
        <w:pStyle w:val="Body"/>
        <w:jc w:val="both"/>
        <w:rPr>
          <w:rFonts w:ascii="Sylfaen" w:eastAsia="Sylfaen" w:hAnsi="Sylfaen" w:cs="Sylfaen"/>
          <w:sz w:val="22"/>
          <w:szCs w:val="22"/>
        </w:rPr>
      </w:pPr>
    </w:p>
    <w:p w14:paraId="6A18044E"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Այս հետազոտությունում Ձեր մասնակցությունը կամավոր է, եւ Դուք չեք տուգանվի կամ նպաստներ չեք կորցնի եթե մերժեք մասնակցել կամ վճռեք դադարեցնել Ձեր մասնակցությունը։</w:t>
      </w:r>
    </w:p>
    <w:p w14:paraId="366A0884" w14:textId="77777777" w:rsidR="007F518A" w:rsidRDefault="007F518A">
      <w:pPr>
        <w:pStyle w:val="Body"/>
        <w:jc w:val="both"/>
        <w:rPr>
          <w:rFonts w:ascii="Sylfaen" w:eastAsia="Sylfaen" w:hAnsi="Sylfaen" w:cs="Sylfaen"/>
          <w:sz w:val="22"/>
          <w:szCs w:val="22"/>
        </w:rPr>
      </w:pPr>
    </w:p>
    <w:p w14:paraId="1CD5842D" w14:textId="77777777" w:rsidR="007F518A" w:rsidRDefault="00696A3F">
      <w:pPr>
        <w:pStyle w:val="Body"/>
        <w:jc w:val="both"/>
        <w:rPr>
          <w:rFonts w:ascii="Sylfaen" w:eastAsia="Sylfaen" w:hAnsi="Sylfaen" w:cs="Sylfaen"/>
          <w:sz w:val="22"/>
          <w:szCs w:val="22"/>
        </w:rPr>
      </w:pPr>
      <w:r>
        <w:rPr>
          <w:rFonts w:ascii="Sylfaen" w:eastAsia="Sylfaen" w:hAnsi="Sylfaen" w:cs="Sylfaen"/>
          <w:sz w:val="22"/>
          <w:szCs w:val="22"/>
        </w:rPr>
        <w:t>Այս փաստաթղթի ստորագրությունը նշանակում է, որ հետազոտական ուսումնասիրությունը, ներառյալ՝ վերոհիշյալ տեղեկությունը, Ձեզ նկարագրվել է բանավոր կերպով, եւ Դուք հոժար կերպով համաձայնվում եք մասնակցել։  </w:t>
      </w:r>
    </w:p>
    <w:tbl>
      <w:tblPr>
        <w:tblW w:w="43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015"/>
        <w:gridCol w:w="1365"/>
      </w:tblGrid>
      <w:tr w:rsidR="007F518A" w14:paraId="5D41FFF4" w14:textId="77777777">
        <w:trPr>
          <w:trHeight w:val="780"/>
          <w:jc w:val="center"/>
        </w:trPr>
        <w:tc>
          <w:tcPr>
            <w:tcW w:w="3015" w:type="dxa"/>
            <w:tcBorders>
              <w:top w:val="nil"/>
              <w:left w:val="nil"/>
              <w:bottom w:val="nil"/>
              <w:right w:val="nil"/>
            </w:tcBorders>
            <w:tcMar>
              <w:top w:w="80" w:type="dxa"/>
              <w:left w:w="80" w:type="dxa"/>
              <w:bottom w:w="80" w:type="dxa"/>
              <w:right w:w="80" w:type="dxa"/>
            </w:tcMar>
            <w:vAlign w:val="center"/>
          </w:tcPr>
          <w:p w14:paraId="463C6C1E" w14:textId="77777777" w:rsidR="007F518A" w:rsidRDefault="007F518A">
            <w:pPr>
              <w:pStyle w:val="Body"/>
              <w:jc w:val="center"/>
              <w:rPr>
                <w:rFonts w:ascii="Sylfaen" w:eastAsia="Sylfaen" w:hAnsi="Sylfaen" w:cs="Sylfaen"/>
                <w:sz w:val="22"/>
                <w:szCs w:val="22"/>
              </w:rPr>
            </w:pPr>
          </w:p>
          <w:p w14:paraId="170C9677" w14:textId="77777777" w:rsidR="007F518A" w:rsidRDefault="00696A3F">
            <w:pPr>
              <w:pStyle w:val="Body"/>
              <w:jc w:val="center"/>
            </w:pPr>
            <w:r>
              <w:rPr>
                <w:rFonts w:ascii="Sylfaen" w:eastAsia="Sylfaen" w:hAnsi="Sylfaen" w:cs="Sylfaen"/>
                <w:sz w:val="22"/>
                <w:szCs w:val="22"/>
              </w:rPr>
              <w:t>___________________________</w:t>
            </w:r>
          </w:p>
        </w:tc>
        <w:tc>
          <w:tcPr>
            <w:tcW w:w="1365" w:type="dxa"/>
            <w:tcBorders>
              <w:top w:val="nil"/>
              <w:left w:val="nil"/>
              <w:bottom w:val="nil"/>
              <w:right w:val="nil"/>
            </w:tcBorders>
            <w:tcMar>
              <w:top w:w="80" w:type="dxa"/>
              <w:left w:w="80" w:type="dxa"/>
              <w:bottom w:w="80" w:type="dxa"/>
              <w:right w:w="80" w:type="dxa"/>
            </w:tcMar>
            <w:vAlign w:val="center"/>
          </w:tcPr>
          <w:p w14:paraId="58F5055B" w14:textId="77777777" w:rsidR="007F518A" w:rsidRDefault="007F518A">
            <w:pPr>
              <w:pStyle w:val="Body"/>
              <w:jc w:val="center"/>
              <w:rPr>
                <w:rFonts w:ascii="Sylfaen" w:eastAsia="Sylfaen" w:hAnsi="Sylfaen" w:cs="Sylfaen"/>
                <w:sz w:val="22"/>
                <w:szCs w:val="22"/>
              </w:rPr>
            </w:pPr>
          </w:p>
          <w:p w14:paraId="4ADB61C1" w14:textId="77777777" w:rsidR="007F518A" w:rsidRDefault="00696A3F">
            <w:pPr>
              <w:pStyle w:val="Body"/>
              <w:jc w:val="center"/>
            </w:pPr>
            <w:r>
              <w:rPr>
                <w:rFonts w:ascii="Sylfaen" w:eastAsia="Sylfaen" w:hAnsi="Sylfaen" w:cs="Sylfaen"/>
                <w:sz w:val="22"/>
                <w:szCs w:val="22"/>
              </w:rPr>
              <w:t>____________</w:t>
            </w:r>
          </w:p>
        </w:tc>
      </w:tr>
      <w:tr w:rsidR="007F518A" w14:paraId="15F56242" w14:textId="77777777">
        <w:trPr>
          <w:trHeight w:val="260"/>
          <w:jc w:val="center"/>
        </w:trPr>
        <w:tc>
          <w:tcPr>
            <w:tcW w:w="3015" w:type="dxa"/>
            <w:tcBorders>
              <w:top w:val="nil"/>
              <w:left w:val="nil"/>
              <w:bottom w:val="nil"/>
              <w:right w:val="nil"/>
            </w:tcBorders>
            <w:tcMar>
              <w:top w:w="80" w:type="dxa"/>
              <w:left w:w="80" w:type="dxa"/>
              <w:bottom w:w="80" w:type="dxa"/>
              <w:right w:w="80" w:type="dxa"/>
            </w:tcMar>
            <w:vAlign w:val="center"/>
          </w:tcPr>
          <w:p w14:paraId="4805217C" w14:textId="77777777" w:rsidR="007F518A" w:rsidRDefault="00696A3F">
            <w:pPr>
              <w:pStyle w:val="Body"/>
            </w:pPr>
            <w:r>
              <w:rPr>
                <w:rFonts w:ascii="Sylfaen" w:eastAsia="Sylfaen" w:hAnsi="Sylfaen" w:cs="Sylfaen"/>
                <w:sz w:val="18"/>
                <w:szCs w:val="18"/>
              </w:rPr>
              <w:t>մասնակցի ստորագրություն</w:t>
            </w:r>
          </w:p>
        </w:tc>
        <w:tc>
          <w:tcPr>
            <w:tcW w:w="1365" w:type="dxa"/>
            <w:tcBorders>
              <w:top w:val="nil"/>
              <w:left w:val="nil"/>
              <w:bottom w:val="nil"/>
              <w:right w:val="nil"/>
            </w:tcBorders>
            <w:tcMar>
              <w:top w:w="80" w:type="dxa"/>
              <w:left w:w="80" w:type="dxa"/>
              <w:bottom w:w="80" w:type="dxa"/>
              <w:right w:w="80" w:type="dxa"/>
            </w:tcMar>
            <w:vAlign w:val="center"/>
          </w:tcPr>
          <w:p w14:paraId="07E276D4" w14:textId="77777777" w:rsidR="007F518A" w:rsidRDefault="00696A3F">
            <w:pPr>
              <w:pStyle w:val="Body"/>
            </w:pPr>
            <w:r>
              <w:rPr>
                <w:rFonts w:ascii="Sylfaen" w:eastAsia="Sylfaen" w:hAnsi="Sylfaen" w:cs="Sylfaen"/>
                <w:sz w:val="18"/>
                <w:szCs w:val="18"/>
              </w:rPr>
              <w:t>ամսաթիվ</w:t>
            </w:r>
          </w:p>
        </w:tc>
      </w:tr>
      <w:tr w:rsidR="007F518A" w14:paraId="0ECF1044" w14:textId="77777777">
        <w:trPr>
          <w:trHeight w:val="480"/>
          <w:jc w:val="center"/>
        </w:trPr>
        <w:tc>
          <w:tcPr>
            <w:tcW w:w="3015" w:type="dxa"/>
            <w:tcBorders>
              <w:top w:val="nil"/>
              <w:left w:val="nil"/>
              <w:bottom w:val="nil"/>
              <w:right w:val="nil"/>
            </w:tcBorders>
            <w:tcMar>
              <w:top w:w="80" w:type="dxa"/>
              <w:left w:w="80" w:type="dxa"/>
              <w:bottom w:w="80" w:type="dxa"/>
              <w:right w:w="80" w:type="dxa"/>
            </w:tcMar>
            <w:vAlign w:val="center"/>
          </w:tcPr>
          <w:p w14:paraId="01C73D25" w14:textId="77777777" w:rsidR="007F518A" w:rsidRDefault="007F518A">
            <w:pPr>
              <w:pStyle w:val="Body"/>
              <w:rPr>
                <w:rFonts w:ascii="Sylfaen" w:eastAsia="Sylfaen" w:hAnsi="Sylfaen" w:cs="Sylfaen"/>
              </w:rPr>
            </w:pPr>
          </w:p>
          <w:p w14:paraId="53816CA3" w14:textId="77777777" w:rsidR="007F518A" w:rsidRDefault="00696A3F">
            <w:pPr>
              <w:pStyle w:val="Body"/>
            </w:pPr>
            <w:r>
              <w:rPr>
                <w:rFonts w:ascii="Sylfaen" w:eastAsia="Sylfaen" w:hAnsi="Sylfaen" w:cs="Sylfaen"/>
              </w:rPr>
              <w:t>___________________________</w:t>
            </w:r>
          </w:p>
        </w:tc>
        <w:tc>
          <w:tcPr>
            <w:tcW w:w="1365" w:type="dxa"/>
            <w:tcBorders>
              <w:top w:val="nil"/>
              <w:left w:val="nil"/>
              <w:bottom w:val="nil"/>
              <w:right w:val="nil"/>
            </w:tcBorders>
            <w:tcMar>
              <w:top w:w="80" w:type="dxa"/>
              <w:left w:w="80" w:type="dxa"/>
              <w:bottom w:w="80" w:type="dxa"/>
              <w:right w:w="80" w:type="dxa"/>
            </w:tcMar>
            <w:vAlign w:val="center"/>
          </w:tcPr>
          <w:p w14:paraId="27318BE6" w14:textId="77777777" w:rsidR="007F518A" w:rsidRDefault="007F518A">
            <w:pPr>
              <w:pStyle w:val="Body"/>
              <w:rPr>
                <w:rFonts w:ascii="Sylfaen" w:eastAsia="Sylfaen" w:hAnsi="Sylfaen" w:cs="Sylfaen"/>
              </w:rPr>
            </w:pPr>
          </w:p>
          <w:p w14:paraId="32D0C980" w14:textId="77777777" w:rsidR="007F518A" w:rsidRDefault="00696A3F">
            <w:pPr>
              <w:pStyle w:val="Body"/>
            </w:pPr>
            <w:r>
              <w:rPr>
                <w:rFonts w:ascii="Sylfaen" w:eastAsia="Sylfaen" w:hAnsi="Sylfaen" w:cs="Sylfaen"/>
              </w:rPr>
              <w:t>____________</w:t>
            </w:r>
          </w:p>
        </w:tc>
      </w:tr>
      <w:tr w:rsidR="007F518A" w14:paraId="75F9AE34" w14:textId="77777777">
        <w:trPr>
          <w:trHeight w:val="260"/>
          <w:jc w:val="center"/>
        </w:trPr>
        <w:tc>
          <w:tcPr>
            <w:tcW w:w="3015" w:type="dxa"/>
            <w:tcBorders>
              <w:top w:val="nil"/>
              <w:left w:val="nil"/>
              <w:bottom w:val="nil"/>
              <w:right w:val="nil"/>
            </w:tcBorders>
            <w:tcMar>
              <w:top w:w="80" w:type="dxa"/>
              <w:left w:w="80" w:type="dxa"/>
              <w:bottom w:w="80" w:type="dxa"/>
              <w:right w:w="80" w:type="dxa"/>
            </w:tcMar>
            <w:vAlign w:val="center"/>
          </w:tcPr>
          <w:p w14:paraId="38AFAF3C" w14:textId="77777777" w:rsidR="007F518A" w:rsidRDefault="00696A3F">
            <w:pPr>
              <w:pStyle w:val="Body"/>
            </w:pPr>
            <w:r>
              <w:rPr>
                <w:rFonts w:ascii="Sylfaen" w:eastAsia="Sylfaen" w:hAnsi="Sylfaen" w:cs="Sylfaen"/>
                <w:sz w:val="18"/>
                <w:szCs w:val="18"/>
              </w:rPr>
              <w:t>վկայի ստորագրություն</w:t>
            </w:r>
          </w:p>
        </w:tc>
        <w:tc>
          <w:tcPr>
            <w:tcW w:w="1365" w:type="dxa"/>
            <w:tcBorders>
              <w:top w:val="nil"/>
              <w:left w:val="nil"/>
              <w:bottom w:val="nil"/>
              <w:right w:val="nil"/>
            </w:tcBorders>
            <w:tcMar>
              <w:top w:w="80" w:type="dxa"/>
              <w:left w:w="80" w:type="dxa"/>
              <w:bottom w:w="80" w:type="dxa"/>
              <w:right w:w="80" w:type="dxa"/>
            </w:tcMar>
            <w:vAlign w:val="center"/>
          </w:tcPr>
          <w:p w14:paraId="46E262EB" w14:textId="77777777" w:rsidR="007F518A" w:rsidRDefault="00696A3F">
            <w:pPr>
              <w:pStyle w:val="Body"/>
            </w:pPr>
            <w:r>
              <w:rPr>
                <w:rFonts w:ascii="Sylfaen" w:eastAsia="Sylfaen" w:hAnsi="Sylfaen" w:cs="Sylfaen"/>
                <w:sz w:val="18"/>
                <w:szCs w:val="18"/>
              </w:rPr>
              <w:t>ամսաթիվ</w:t>
            </w:r>
          </w:p>
        </w:tc>
      </w:tr>
    </w:tbl>
    <w:p w14:paraId="069D031F" w14:textId="77777777" w:rsidR="007F518A" w:rsidRDefault="007F518A">
      <w:pPr>
        <w:pStyle w:val="Body"/>
        <w:bidi/>
        <w:jc w:val="center"/>
        <w:rPr>
          <w:rtl/>
        </w:rPr>
      </w:pPr>
    </w:p>
    <w:sectPr w:rsidR="007F518A">
      <w:headerReference w:type="even" r:id="rId11"/>
      <w:headerReference w:type="default" r:id="rId12"/>
      <w:footerReference w:type="even" r:id="rId13"/>
      <w:footerReference w:type="default" r:id="rId14"/>
      <w:headerReference w:type="first" r:id="rId15"/>
      <w:footerReference w:type="first" r:id="rId16"/>
      <w:pgSz w:w="12240" w:h="15840"/>
      <w:pgMar w:top="1798" w:right="1170" w:bottom="153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06D93" w14:textId="77777777" w:rsidR="00696A3F" w:rsidRDefault="00696A3F">
      <w:r>
        <w:separator/>
      </w:r>
    </w:p>
  </w:endnote>
  <w:endnote w:type="continuationSeparator" w:id="0">
    <w:p w14:paraId="00F84AE9" w14:textId="77777777" w:rsidR="00696A3F" w:rsidRDefault="0069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Unicode MS">
    <w:altName w:val="Arial"/>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47B4" w14:textId="77777777" w:rsidR="00BB3FAA" w:rsidRDefault="00BB3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FF47" w14:textId="77777777" w:rsidR="007F518A" w:rsidRDefault="00696A3F">
    <w:pPr>
      <w:pStyle w:val="Body"/>
      <w:jc w:val="center"/>
      <w:rPr>
        <w:i/>
        <w:iCs/>
        <w:sz w:val="18"/>
        <w:szCs w:val="18"/>
      </w:rPr>
    </w:pPr>
    <w:r>
      <w:rPr>
        <w:noProof/>
        <w:sz w:val="18"/>
        <w:szCs w:val="18"/>
      </w:rPr>
      <mc:AlternateContent>
        <mc:Choice Requires="wps">
          <w:drawing>
            <wp:inline distT="0" distB="0" distL="0" distR="0" wp14:anchorId="7B3E23D1" wp14:editId="19F113FF">
              <wp:extent cx="5943600" cy="19050"/>
              <wp:effectExtent l="0" t="0" r="0" b="0"/>
              <wp:docPr id="1073741827"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7"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r>
      <w:rPr>
        <w:sz w:val="18"/>
        <w:szCs w:val="18"/>
      </w:rPr>
      <w:t>Emory University</w:t>
    </w:r>
    <w:r>
      <w:rPr>
        <w:sz w:val="18"/>
        <w:szCs w:val="18"/>
      </w:rPr>
      <w:br/>
      <w:t>1599 Clifton Road, 5th Floor - Atlanta, Georgia 30322</w:t>
    </w:r>
    <w:r>
      <w:rPr>
        <w:sz w:val="18"/>
        <w:szCs w:val="18"/>
      </w:rPr>
      <w:br/>
      <w:t>Tel: 404.712.0720 - Fax: 404.727.1358 - Email: irb@emory.edu - Web: http://www.irb.emory.edu</w:t>
    </w:r>
    <w:r>
      <w:rPr>
        <w:sz w:val="18"/>
        <w:szCs w:val="18"/>
      </w:rPr>
      <w:br/>
    </w:r>
    <w:r>
      <w:rPr>
        <w:i/>
        <w:iCs/>
        <w:sz w:val="18"/>
        <w:szCs w:val="18"/>
      </w:rPr>
      <w:t>An equal opportunity, affirmative action university</w:t>
    </w:r>
  </w:p>
  <w:p w14:paraId="560F5096" w14:textId="75FD043A" w:rsidR="007F518A" w:rsidRDefault="00696A3F">
    <w:pPr>
      <w:pStyle w:val="Body"/>
    </w:pPr>
    <w:r>
      <w:rPr>
        <w:i/>
        <w:iCs/>
        <w:sz w:val="18"/>
        <w:szCs w:val="18"/>
        <w:lang w:val="de-DE"/>
      </w:rPr>
      <w:t>Armenian - Version 2025-2</w:t>
    </w:r>
    <w:r w:rsidR="00BB3FAA">
      <w:rPr>
        <w:i/>
        <w:iCs/>
        <w:sz w:val="18"/>
        <w:szCs w:val="18"/>
        <w:lang w:val="de-DE"/>
      </w:rPr>
      <w:t>5</w:t>
    </w:r>
    <w:r>
      <w:rPr>
        <w:i/>
        <w:iCs/>
        <w:sz w:val="18"/>
        <w:szCs w:val="18"/>
        <w:lang w:val="de-DE"/>
      </w:rPr>
      <w:t>-0</w:t>
    </w:r>
    <w:r w:rsidR="00BB3FAA">
      <w:rPr>
        <w:i/>
        <w:iCs/>
        <w:sz w:val="18"/>
        <w:szCs w:val="18"/>
        <w:lang w:val="de-DE"/>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6A13" w14:textId="77777777" w:rsidR="00BB3FAA" w:rsidRDefault="00BB3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40B81" w14:textId="77777777" w:rsidR="00696A3F" w:rsidRDefault="00696A3F">
      <w:r>
        <w:separator/>
      </w:r>
    </w:p>
  </w:footnote>
  <w:footnote w:type="continuationSeparator" w:id="0">
    <w:p w14:paraId="5A8232A9" w14:textId="77777777" w:rsidR="00696A3F" w:rsidRDefault="0069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C35B" w14:textId="77777777" w:rsidR="00BB3FAA" w:rsidRDefault="00BB3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81CC" w14:textId="77777777" w:rsidR="007F518A" w:rsidRDefault="00696A3F">
    <w:pPr>
      <w:pStyle w:val="Header"/>
      <w:rPr>
        <w:color w:val="A6A6A6"/>
        <w:u w:color="A6A6A6"/>
      </w:rPr>
    </w:pPr>
    <w:r>
      <w:rPr>
        <w:noProof/>
        <w:color w:val="A6A6A6"/>
        <w:u w:color="A6A6A6"/>
      </w:rPr>
      <w:drawing>
        <wp:inline distT="0" distB="0" distL="0" distR="0" wp14:anchorId="008C5A6E" wp14:editId="2375DD51">
          <wp:extent cx="3218212" cy="554079"/>
          <wp:effectExtent l="0" t="0" r="0" b="0"/>
          <wp:docPr id="1073741825" name="officeArt object" descr="C:\Users\kwack\AppData\Local\Microsoft\Windows\Temporary Internet Files\Content.Word\Letterhead IRB - Higher Quality.jpg"/>
          <wp:cNvGraphicFramePr/>
          <a:graphic xmlns:a="http://schemas.openxmlformats.org/drawingml/2006/main">
            <a:graphicData uri="http://schemas.openxmlformats.org/drawingml/2006/picture">
              <pic:pic xmlns:pic="http://schemas.openxmlformats.org/drawingml/2006/picture">
                <pic:nvPicPr>
                  <pic:cNvPr id="1073741825" name="C:\Users\kwack\AppData\Local\Microsoft\Windows\Temporary Internet Files\Content.Word\Letterhead IRB - Higher Quality.jpg" descr="C:\Users\kwack\AppData\Local\Microsoft\Windows\Temporary Internet Files\Content.Word\Letterhead IRB - Higher Quality.jpg"/>
                  <pic:cNvPicPr>
                    <a:picLocks noChangeAspect="1"/>
                  </pic:cNvPicPr>
                </pic:nvPicPr>
                <pic:blipFill>
                  <a:blip r:embed="rId1"/>
                  <a:stretch>
                    <a:fillRect/>
                  </a:stretch>
                </pic:blipFill>
                <pic:spPr>
                  <a:xfrm>
                    <a:off x="0" y="0"/>
                    <a:ext cx="3218212" cy="554079"/>
                  </a:xfrm>
                  <a:prstGeom prst="rect">
                    <a:avLst/>
                  </a:prstGeom>
                  <a:ln w="12700" cap="flat">
                    <a:noFill/>
                    <a:miter lim="400000"/>
                  </a:ln>
                  <a:effectLst/>
                </pic:spPr>
              </pic:pic>
            </a:graphicData>
          </a:graphic>
        </wp:inline>
      </w:drawing>
    </w:r>
  </w:p>
  <w:p w14:paraId="37A454DD" w14:textId="77777777" w:rsidR="007F518A" w:rsidRDefault="00696A3F">
    <w:pPr>
      <w:pStyle w:val="Header"/>
    </w:pPr>
    <w:r>
      <w:rPr>
        <w:noProof/>
        <w:color w:val="A6A6A6"/>
        <w:u w:color="A6A6A6"/>
      </w:rPr>
      <mc:AlternateContent>
        <mc:Choice Requires="wps">
          <w:drawing>
            <wp:inline distT="0" distB="0" distL="0" distR="0" wp14:anchorId="7BB83E78" wp14:editId="66418953">
              <wp:extent cx="5943600" cy="19050"/>
              <wp:effectExtent l="0" t="0" r="0" b="0"/>
              <wp:docPr id="1073741826" name="officeArt object"/>
              <wp:cNvGraphicFramePr/>
              <a:graphic xmlns:a="http://schemas.openxmlformats.org/drawingml/2006/main">
                <a:graphicData uri="http://schemas.microsoft.com/office/word/2010/wordprocessingShape">
                  <wps:wsp>
                    <wps:cNvSpPr/>
                    <wps:spPr>
                      <a:xfrm>
                        <a:off x="0" y="0"/>
                        <a:ext cx="5943600" cy="19050"/>
                      </a:xfrm>
                      <a:prstGeom prst="rect">
                        <a:avLst/>
                      </a:prstGeom>
                      <a:solidFill>
                        <a:srgbClr val="ACA899"/>
                      </a:solidFill>
                      <a:ln w="12700" cap="flat">
                        <a:noFill/>
                        <a:miter lim="400000"/>
                      </a:ln>
                      <a:effectLst/>
                    </wps:spPr>
                    <wps:bodyPr/>
                  </wps:wsp>
                </a:graphicData>
              </a:graphic>
            </wp:inline>
          </w:drawing>
        </mc:Choice>
        <mc:Fallback>
          <w:pict>
            <v:rect id="_x0000_s1026" style="visibility:visible;width:468.0pt;height:1.5pt;">
              <v:fill color="#ACA899"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E281C" w14:textId="77777777" w:rsidR="00BB3FAA" w:rsidRDefault="00BB3F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13A9C"/>
    <w:multiLevelType w:val="hybridMultilevel"/>
    <w:tmpl w:val="4F0AC626"/>
    <w:styleLink w:val="ImportedStyle3"/>
    <w:lvl w:ilvl="0" w:tplc="1262B4D8">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7570C28E">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35A7660">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62C5B34">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72BAC76C">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96E06F2">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1D8204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9EDCEF48">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4283BAC">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C624805"/>
    <w:multiLevelType w:val="hybridMultilevel"/>
    <w:tmpl w:val="319A2A02"/>
    <w:styleLink w:val="ImportedStyle2"/>
    <w:lvl w:ilvl="0" w:tplc="19088F80">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83143654">
      <w:start w:val="1"/>
      <w:numFmt w:val="bullet"/>
      <w:lvlText w:val="o"/>
      <w:lvlJc w:val="left"/>
      <w:pPr>
        <w:ind w:left="9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2BEBE10">
      <w:start w:val="1"/>
      <w:numFmt w:val="bullet"/>
      <w:lvlText w:val="▪"/>
      <w:lvlJc w:val="left"/>
      <w:pPr>
        <w:ind w:left="17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B0040E6">
      <w:start w:val="1"/>
      <w:numFmt w:val="bullet"/>
      <w:lvlText w:val="•"/>
      <w:lvlJc w:val="left"/>
      <w:pPr>
        <w:ind w:left="24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F825110">
      <w:start w:val="1"/>
      <w:numFmt w:val="bullet"/>
      <w:lvlText w:val="o"/>
      <w:lvlJc w:val="left"/>
      <w:pPr>
        <w:ind w:left="315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5261D32">
      <w:start w:val="1"/>
      <w:numFmt w:val="bullet"/>
      <w:lvlText w:val="▪"/>
      <w:lvlJc w:val="left"/>
      <w:pPr>
        <w:ind w:left="387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68837C6">
      <w:start w:val="1"/>
      <w:numFmt w:val="bullet"/>
      <w:lvlText w:val="•"/>
      <w:lvlJc w:val="left"/>
      <w:pPr>
        <w:ind w:left="459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35E62B9E">
      <w:start w:val="1"/>
      <w:numFmt w:val="bullet"/>
      <w:lvlText w:val="o"/>
      <w:lvlJc w:val="left"/>
      <w:pPr>
        <w:ind w:left="531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2B22BC8">
      <w:start w:val="1"/>
      <w:numFmt w:val="bullet"/>
      <w:lvlText w:val="▪"/>
      <w:lvlJc w:val="left"/>
      <w:pPr>
        <w:ind w:left="603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7D4755E"/>
    <w:multiLevelType w:val="hybridMultilevel"/>
    <w:tmpl w:val="4F0AC626"/>
    <w:numStyleLink w:val="ImportedStyle3"/>
  </w:abstractNum>
  <w:abstractNum w:abstractNumId="3" w15:restartNumberingAfterBreak="0">
    <w:nsid w:val="6BD47258"/>
    <w:multiLevelType w:val="hybridMultilevel"/>
    <w:tmpl w:val="DE0ABE9C"/>
    <w:numStyleLink w:val="ImportedStyle1"/>
  </w:abstractNum>
  <w:abstractNum w:abstractNumId="4" w15:restartNumberingAfterBreak="0">
    <w:nsid w:val="76D52B13"/>
    <w:multiLevelType w:val="hybridMultilevel"/>
    <w:tmpl w:val="319A2A02"/>
    <w:numStyleLink w:val="ImportedStyle2"/>
  </w:abstractNum>
  <w:abstractNum w:abstractNumId="5" w15:restartNumberingAfterBreak="0">
    <w:nsid w:val="7CFB6B3E"/>
    <w:multiLevelType w:val="hybridMultilevel"/>
    <w:tmpl w:val="DE0ABE9C"/>
    <w:styleLink w:val="ImportedStyle1"/>
    <w:lvl w:ilvl="0" w:tplc="FAA64C7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02B44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D0CCBF0">
      <w:start w:val="1"/>
      <w:numFmt w:val="lowerRoman"/>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tplc="74A0C2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9E89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4C8067C">
      <w:start w:val="1"/>
      <w:numFmt w:val="lowerRoman"/>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tplc="075A774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3C41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50052FC">
      <w:start w:val="1"/>
      <w:numFmt w:val="lowerRoman"/>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7FAB27EB"/>
    <w:multiLevelType w:val="hybridMultilevel"/>
    <w:tmpl w:val="4F0AC626"/>
    <w:numStyleLink w:val="ImportedStyle3"/>
  </w:abstractNum>
  <w:num w:numId="1" w16cid:durableId="1888374546">
    <w:abstractNumId w:val="5"/>
  </w:num>
  <w:num w:numId="2" w16cid:durableId="991830017">
    <w:abstractNumId w:val="3"/>
  </w:num>
  <w:num w:numId="3" w16cid:durableId="1447963598">
    <w:abstractNumId w:val="1"/>
  </w:num>
  <w:num w:numId="4" w16cid:durableId="909847273">
    <w:abstractNumId w:val="4"/>
  </w:num>
  <w:num w:numId="5" w16cid:durableId="898634958">
    <w:abstractNumId w:val="0"/>
  </w:num>
  <w:num w:numId="6" w16cid:durableId="1962607710">
    <w:abstractNumId w:val="2"/>
  </w:num>
  <w:num w:numId="7" w16cid:durableId="964846855">
    <w:abstractNumId w:val="2"/>
    <w:lvlOverride w:ilvl="0">
      <w:lvl w:ilvl="0" w:tplc="0894791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00AE75F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tplc="62FCBC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tplc="555C2712">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tplc="63A4E33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tplc="029ED23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tplc="40A41E9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tplc="9D9E3E4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tplc="9AAE78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num>
  <w:num w:numId="8" w16cid:durableId="3745513">
    <w:abstractNumId w:val="6"/>
    <w:lvlOverride w:ilvl="0">
      <w:lvl w:ilvl="0" w:tplc="F702883A">
        <w:start w:val="1"/>
        <w:numFmt w:val="bullet"/>
        <w:lvlText w:val="□"/>
        <w:lvlJc w:val="left"/>
        <w:pPr>
          <w:ind w:left="884" w:hanging="52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A386DCE0" w:tentative="1">
        <w:start w:val="1"/>
        <w:numFmt w:val="bullet"/>
        <w:lvlText w:val="o"/>
        <w:lvlJc w:val="left"/>
        <w:pPr>
          <w:ind w:left="1440" w:hanging="360"/>
        </w:pPr>
        <w:rPr>
          <w:rFonts w:ascii="Courier New" w:hAnsi="Courier New" w:cs="Courier New" w:hint="default"/>
        </w:rPr>
      </w:lvl>
    </w:lvlOverride>
    <w:lvlOverride w:ilvl="2">
      <w:lvl w:ilvl="2" w:tplc="FF96C08C" w:tentative="1">
        <w:start w:val="1"/>
        <w:numFmt w:val="bullet"/>
        <w:lvlText w:val=""/>
        <w:lvlJc w:val="left"/>
        <w:pPr>
          <w:ind w:left="2160" w:hanging="360"/>
        </w:pPr>
        <w:rPr>
          <w:rFonts w:ascii="Wingdings" w:hAnsi="Wingdings" w:hint="default"/>
        </w:rPr>
      </w:lvl>
    </w:lvlOverride>
    <w:lvlOverride w:ilvl="3">
      <w:lvl w:ilvl="3" w:tplc="5210AEA4" w:tentative="1">
        <w:start w:val="1"/>
        <w:numFmt w:val="bullet"/>
        <w:lvlText w:val=""/>
        <w:lvlJc w:val="left"/>
        <w:pPr>
          <w:ind w:left="2880" w:hanging="360"/>
        </w:pPr>
        <w:rPr>
          <w:rFonts w:ascii="Symbol" w:hAnsi="Symbol" w:hint="default"/>
        </w:rPr>
      </w:lvl>
    </w:lvlOverride>
    <w:lvlOverride w:ilvl="4">
      <w:lvl w:ilvl="4" w:tplc="65CA4B34" w:tentative="1">
        <w:start w:val="1"/>
        <w:numFmt w:val="bullet"/>
        <w:lvlText w:val="o"/>
        <w:lvlJc w:val="left"/>
        <w:pPr>
          <w:ind w:left="3600" w:hanging="360"/>
        </w:pPr>
        <w:rPr>
          <w:rFonts w:ascii="Courier New" w:hAnsi="Courier New" w:cs="Courier New" w:hint="default"/>
        </w:rPr>
      </w:lvl>
    </w:lvlOverride>
    <w:lvlOverride w:ilvl="5">
      <w:lvl w:ilvl="5" w:tplc="72DA967C" w:tentative="1">
        <w:start w:val="1"/>
        <w:numFmt w:val="bullet"/>
        <w:lvlText w:val=""/>
        <w:lvlJc w:val="left"/>
        <w:pPr>
          <w:ind w:left="4320" w:hanging="360"/>
        </w:pPr>
        <w:rPr>
          <w:rFonts w:ascii="Wingdings" w:hAnsi="Wingdings" w:hint="default"/>
        </w:rPr>
      </w:lvl>
    </w:lvlOverride>
    <w:lvlOverride w:ilvl="6">
      <w:lvl w:ilvl="6" w:tplc="9168BCA6" w:tentative="1">
        <w:start w:val="1"/>
        <w:numFmt w:val="bullet"/>
        <w:lvlText w:val=""/>
        <w:lvlJc w:val="left"/>
        <w:pPr>
          <w:ind w:left="5040" w:hanging="360"/>
        </w:pPr>
        <w:rPr>
          <w:rFonts w:ascii="Symbol" w:hAnsi="Symbol" w:hint="default"/>
        </w:rPr>
      </w:lvl>
    </w:lvlOverride>
    <w:lvlOverride w:ilvl="7">
      <w:lvl w:ilvl="7" w:tplc="CA8E5B50" w:tentative="1">
        <w:start w:val="1"/>
        <w:numFmt w:val="bullet"/>
        <w:lvlText w:val="o"/>
        <w:lvlJc w:val="left"/>
        <w:pPr>
          <w:ind w:left="5760" w:hanging="360"/>
        </w:pPr>
        <w:rPr>
          <w:rFonts w:ascii="Courier New" w:hAnsi="Courier New" w:cs="Courier New" w:hint="default"/>
        </w:rPr>
      </w:lvl>
    </w:lvlOverride>
    <w:lvlOverride w:ilvl="8">
      <w:lvl w:ilvl="8" w:tplc="A8D22BA8" w:tentative="1">
        <w:start w:val="1"/>
        <w:numFmt w:val="bullet"/>
        <w:lvlText w:val=""/>
        <w:lvlJc w:val="left"/>
        <w:pPr>
          <w:ind w:left="6480" w:hanging="360"/>
        </w:pPr>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8A"/>
    <w:rsid w:val="002664C7"/>
    <w:rsid w:val="003A1DF4"/>
    <w:rsid w:val="003C7A54"/>
    <w:rsid w:val="00696A3F"/>
    <w:rsid w:val="007F518A"/>
    <w:rsid w:val="008D34EF"/>
    <w:rsid w:val="00BB3FAA"/>
    <w:rsid w:val="00BB5D7E"/>
    <w:rsid w:val="00E05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0EEF"/>
  <w15:docId w15:val="{607F3ACA-A188-4342-A02A-CE0F88EA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Calibri" w:eastAsia="Calibri" w:hAnsi="Calibri" w:cs="Calibri"/>
      <w:outline w:val="0"/>
      <w:color w:val="0000FF"/>
      <w:u w:val="single" w:color="0000FF"/>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paragraph" w:styleId="Footer">
    <w:name w:val="footer"/>
    <w:basedOn w:val="Normal"/>
    <w:link w:val="FooterChar"/>
    <w:uiPriority w:val="99"/>
    <w:unhideWhenUsed/>
    <w:rsid w:val="00696A3F"/>
    <w:pPr>
      <w:tabs>
        <w:tab w:val="center" w:pos="4680"/>
        <w:tab w:val="right" w:pos="9360"/>
      </w:tabs>
    </w:pPr>
  </w:style>
  <w:style w:type="character" w:customStyle="1" w:styleId="FooterChar">
    <w:name w:val="Footer Char"/>
    <w:basedOn w:val="DefaultParagraphFont"/>
    <w:link w:val="Footer"/>
    <w:uiPriority w:val="99"/>
    <w:rsid w:val="00696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rb.emory.edu/_includes/documents/sections/policiesandprocedure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da.gov/media/88915/download" TargetMode="External"/><Relationship Id="rId4" Type="http://schemas.openxmlformats.org/officeDocument/2006/relationships/settings" Target="settings.xml"/><Relationship Id="rId9" Type="http://schemas.openxmlformats.org/officeDocument/2006/relationships/hyperlink" Target="https://www.hhs.gov/ohrp/regulations-and-policy/guidance/obtaining-and-documenting-infomed-consent-non-english-speakers/index.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FA0CE-6059-4A2B-A0B7-99E9AD89F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Tordoya, Skyler</dc:creator>
  <cp:lastModifiedBy>Parker, Jackson E.</cp:lastModifiedBy>
  <cp:revision>3</cp:revision>
  <dcterms:created xsi:type="dcterms:W3CDTF">2025-08-25T19:36:00Z</dcterms:created>
  <dcterms:modified xsi:type="dcterms:W3CDTF">2025-08-25T19:44:00Z</dcterms:modified>
</cp:coreProperties>
</file>