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EAE7" w14:textId="77777777" w:rsidR="004113C4" w:rsidRDefault="004113C4" w:rsidP="004113C4">
      <w:pPr>
        <w:pStyle w:val="Body"/>
        <w:rPr>
          <w:rFonts w:ascii="Calibri" w:eastAsia="Calibri" w:hAnsi="Calibri" w:cs="Calibri"/>
          <w:sz w:val="16"/>
          <w:szCs w:val="16"/>
        </w:rPr>
      </w:pPr>
    </w:p>
    <w:p w14:paraId="5510CCAD" w14:textId="77777777" w:rsidR="00633C57" w:rsidRPr="00B76B9F" w:rsidRDefault="00633C57" w:rsidP="00633C57">
      <w:pPr>
        <w:pStyle w:val="Body"/>
        <w:jc w:val="center"/>
        <w:rPr>
          <w:rFonts w:ascii="Calibri" w:eastAsia="Calibri" w:hAnsi="Calibri" w:cs="Calibri"/>
          <w:b/>
          <w:bCs/>
        </w:rPr>
      </w:pPr>
      <w:r w:rsidRPr="00B76B9F">
        <w:rPr>
          <w:rFonts w:ascii="Calibri" w:hAnsi="Calibri" w:cs="Calibri"/>
          <w:b/>
          <w:bCs/>
        </w:rPr>
        <w:t>Short Form Consent</w:t>
      </w:r>
    </w:p>
    <w:p w14:paraId="0088E6BD" w14:textId="77777777" w:rsidR="00633C57" w:rsidRPr="00B76B9F" w:rsidRDefault="00633C57" w:rsidP="00633C57">
      <w:pPr>
        <w:pStyle w:val="Body"/>
        <w:jc w:val="center"/>
        <w:rPr>
          <w:rFonts w:ascii="Calibri" w:hAnsi="Calibri" w:cs="Calibri"/>
          <w:b/>
          <w:bCs/>
        </w:rPr>
      </w:pPr>
      <w:r w:rsidRPr="00B76B9F">
        <w:rPr>
          <w:rFonts w:ascii="Calibri" w:hAnsi="Calibri" w:cs="Calibri"/>
          <w:b/>
          <w:bCs/>
        </w:rPr>
        <w:t>For Non-English Speakers: Process and Requirements</w:t>
      </w:r>
    </w:p>
    <w:p w14:paraId="1F0884A1" w14:textId="77777777" w:rsidR="00633C57" w:rsidRPr="00B76B9F" w:rsidRDefault="00633C57" w:rsidP="00633C57">
      <w:pPr>
        <w:pStyle w:val="Body"/>
        <w:jc w:val="center"/>
        <w:rPr>
          <w:rFonts w:ascii="Calibri" w:hAnsi="Calibri" w:cs="Calibri"/>
          <w:b/>
          <w:bCs/>
        </w:rPr>
      </w:pPr>
    </w:p>
    <w:p w14:paraId="24D4CF29" w14:textId="77777777" w:rsidR="00633C57" w:rsidRPr="00B76B9F" w:rsidRDefault="00633C57" w:rsidP="00633C57">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131C1F7E" w14:textId="77777777" w:rsidR="00633C57" w:rsidRPr="00B76B9F" w:rsidRDefault="00633C57" w:rsidP="00633C57">
      <w:pPr>
        <w:pStyle w:val="Body"/>
        <w:jc w:val="center"/>
        <w:rPr>
          <w:rFonts w:ascii="Calibri" w:eastAsia="Calibri" w:hAnsi="Calibri" w:cs="Calibri"/>
          <w:b/>
          <w:bCs/>
        </w:rPr>
      </w:pPr>
    </w:p>
    <w:p w14:paraId="38F0DA76" w14:textId="77777777" w:rsidR="00633C57" w:rsidRPr="00B76B9F" w:rsidRDefault="00633C57" w:rsidP="00633C57">
      <w:pPr>
        <w:pStyle w:val="Body"/>
        <w:rPr>
          <w:rFonts w:ascii="Calibri" w:hAnsi="Calibri" w:cs="Calibri"/>
        </w:rPr>
      </w:pPr>
      <w:r w:rsidRPr="00B76B9F">
        <w:rPr>
          <w:rFonts w:ascii="Calibri" w:hAnsi="Calibri" w:cs="Calibri"/>
        </w:rPr>
        <w:t>This form is for studies that meet the following criteria:</w:t>
      </w:r>
    </w:p>
    <w:p w14:paraId="0AF9AD1C" w14:textId="77777777" w:rsidR="00633C57" w:rsidRPr="00B76B9F" w:rsidRDefault="00436A93" w:rsidP="00633C57">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hAnsi="Calibri" w:cs="Calibri"/>
        </w:rPr>
        <w:t xml:space="preserve"> IRB approval to enroll non-English speakers and to use the short form process, as reflected in the IRB submission and IRB approval letter</w:t>
      </w:r>
    </w:p>
    <w:p w14:paraId="2772CADD" w14:textId="77777777" w:rsidR="00633C57" w:rsidRPr="00B76B9F" w:rsidRDefault="00436A93" w:rsidP="00633C57">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hAnsi="Calibri" w:cs="Calibri"/>
        </w:rPr>
        <w:t xml:space="preserve"> Study sponsor allows the use of a short form (if applicable)</w:t>
      </w:r>
    </w:p>
    <w:p w14:paraId="79DD42E5" w14:textId="77777777" w:rsidR="00633C57" w:rsidRPr="00B76B9F" w:rsidRDefault="00633C57" w:rsidP="00633C57">
      <w:pPr>
        <w:pStyle w:val="Body"/>
        <w:rPr>
          <w:rFonts w:ascii="Calibri" w:hAnsi="Calibri" w:cs="Calibri"/>
        </w:rPr>
      </w:pPr>
    </w:p>
    <w:p w14:paraId="385C3763" w14:textId="77777777" w:rsidR="00633C57" w:rsidRPr="00B76B9F" w:rsidRDefault="00633C57" w:rsidP="00633C57">
      <w:pPr>
        <w:pStyle w:val="Body"/>
        <w:rPr>
          <w:rFonts w:ascii="Calibri" w:hAnsi="Calibri" w:cs="Calibri"/>
          <w:b/>
          <w:bCs/>
        </w:rPr>
      </w:pPr>
      <w:r w:rsidRPr="00B76B9F">
        <w:rPr>
          <w:rFonts w:ascii="Calibri" w:hAnsi="Calibri" w:cs="Calibri"/>
          <w:b/>
          <w:bCs/>
        </w:rPr>
        <w:t xml:space="preserve">Requirements: </w:t>
      </w:r>
    </w:p>
    <w:p w14:paraId="44C5B5E5" w14:textId="77777777" w:rsidR="00633C57" w:rsidRPr="00B76B9F" w:rsidRDefault="00436A93" w:rsidP="00633C57">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hAnsi="Calibri" w:cs="Calibri"/>
        </w:rPr>
        <w:t xml:space="preserve"> You have IRB approval to enroll non-English speakers and to use the short form process</w:t>
      </w:r>
    </w:p>
    <w:p w14:paraId="6FDFDF5D" w14:textId="77777777" w:rsidR="00633C57" w:rsidRPr="00B76B9F" w:rsidRDefault="00436A93" w:rsidP="00633C57">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hAnsi="Calibri" w:cs="Calibri"/>
        </w:rPr>
        <w:t xml:space="preserve"> If you need to use the short form process for an ongoing study but did not get prior IRB approval for short form use, submit a modification to request it.</w:t>
      </w:r>
    </w:p>
    <w:p w14:paraId="7A88F66E" w14:textId="77777777" w:rsidR="00633C57" w:rsidRPr="00B76B9F" w:rsidRDefault="00436A93" w:rsidP="00633C57">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hAnsi="Calibri" w:cs="Calibri"/>
        </w:rPr>
        <w:t xml:space="preserve"> Study sponsor allows the use of a short form (if applicable)</w:t>
      </w:r>
    </w:p>
    <w:p w14:paraId="7362DFB5" w14:textId="77777777" w:rsidR="00633C57" w:rsidRPr="00B76B9F" w:rsidRDefault="00436A93" w:rsidP="00633C57">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633C57" w:rsidRPr="00B76B9F">
        <w:rPr>
          <w:rFonts w:ascii="Calibri" w:hAnsi="Calibri" w:cs="Calibri"/>
        </w:rPr>
        <w:t>follow</w:t>
      </w:r>
      <w:proofErr w:type="gramEnd"/>
      <w:r w:rsidR="00633C57" w:rsidRPr="00B76B9F">
        <w:rPr>
          <w:rFonts w:ascii="Calibri" w:hAnsi="Calibri" w:cs="Calibri"/>
        </w:rPr>
        <w:t xml:space="preserve"> the IRB’s requirements for quality translations.</w:t>
      </w:r>
    </w:p>
    <w:p w14:paraId="332D0570" w14:textId="77777777" w:rsidR="00633C57" w:rsidRPr="00B76B9F" w:rsidRDefault="00436A93" w:rsidP="00633C57">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633C57" w:rsidRPr="00B76B9F">
            <w:rPr>
              <w:rFonts w:ascii="Segoe UI Symbol" w:hAnsi="Segoe UI Symbol" w:cs="Segoe UI Symbol"/>
            </w:rPr>
            <w:t>☐</w:t>
          </w:r>
        </w:sdtContent>
      </w:sdt>
      <w:r w:rsidR="00633C57" w:rsidRPr="00B76B9F">
        <w:rPr>
          <w:rFonts w:ascii="Calibri" w:hAnsi="Calibri" w:cs="Calibri"/>
        </w:rPr>
        <w:t xml:space="preserve"> If your study targets a particular non-English speaking population, you must translate the consent form into that language.</w:t>
      </w:r>
    </w:p>
    <w:p w14:paraId="613655B4" w14:textId="77777777" w:rsidR="00633C57" w:rsidRPr="00B76B9F" w:rsidRDefault="00436A93" w:rsidP="00633C57">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633C57" w:rsidRPr="00B76B9F">
            <w:rPr>
              <w:rFonts w:ascii="Segoe UI Symbol" w:hAnsi="Segoe UI Symbol" w:cs="Segoe UI Symbol"/>
            </w:rPr>
            <w:t>☐</w:t>
          </w:r>
        </w:sdtContent>
      </w:sdt>
      <w:r w:rsidR="00633C57"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633C57" w:rsidRPr="00B76B9F">
        <w:rPr>
          <w:rFonts w:ascii="Calibri" w:hAnsi="Calibri" w:cs="Calibri"/>
        </w:rPr>
        <w:t>particular language</w:t>
      </w:r>
      <w:proofErr w:type="gramEnd"/>
      <w:r w:rsidR="00633C57" w:rsidRPr="00B76B9F">
        <w:rPr>
          <w:rFonts w:ascii="Calibri" w:hAnsi="Calibri" w:cs="Calibri"/>
        </w:rPr>
        <w:t xml:space="preserve"> instead of using the short form. Please consult with the IRB</w:t>
      </w:r>
      <w:r w:rsidR="00633C57">
        <w:rPr>
          <w:rFonts w:ascii="Calibri" w:hAnsi="Calibri" w:cs="Calibri"/>
        </w:rPr>
        <w:t>.</w:t>
      </w:r>
    </w:p>
    <w:p w14:paraId="7C82C72F" w14:textId="77777777" w:rsidR="00633C57" w:rsidRPr="00B76B9F" w:rsidRDefault="00633C57" w:rsidP="00633C57">
      <w:pPr>
        <w:pStyle w:val="Body"/>
        <w:rPr>
          <w:rFonts w:ascii="Calibri" w:eastAsia="Calibri" w:hAnsi="Calibri" w:cs="Calibri"/>
        </w:rPr>
      </w:pPr>
    </w:p>
    <w:p w14:paraId="40204C63" w14:textId="77777777" w:rsidR="00633C57" w:rsidRPr="00B76B9F" w:rsidRDefault="00633C57" w:rsidP="00633C57">
      <w:pPr>
        <w:pStyle w:val="Body"/>
        <w:rPr>
          <w:rFonts w:ascii="Calibri" w:eastAsia="Calibri" w:hAnsi="Calibri" w:cs="Calibri"/>
          <w:b/>
          <w:bCs/>
        </w:rPr>
      </w:pPr>
      <w:r w:rsidRPr="00B76B9F">
        <w:rPr>
          <w:rFonts w:ascii="Calibri" w:eastAsia="Calibri" w:hAnsi="Calibri" w:cs="Calibri"/>
          <w:b/>
          <w:bCs/>
        </w:rPr>
        <w:t>Process Checklist:</w:t>
      </w:r>
    </w:p>
    <w:p w14:paraId="321F449D"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The </w:t>
      </w:r>
      <w:r w:rsidR="00633C57" w:rsidRPr="00B76B9F">
        <w:rPr>
          <w:rFonts w:ascii="Calibri" w:eastAsia="Calibri" w:hAnsi="Calibri" w:cs="Calibri"/>
          <w:b/>
          <w:bCs/>
        </w:rPr>
        <w:t>study team member obtaining consent</w:t>
      </w:r>
      <w:r w:rsidR="00633C57"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497FBEC"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A </w:t>
      </w:r>
      <w:r w:rsidR="00633C57" w:rsidRPr="00B76B9F">
        <w:rPr>
          <w:rFonts w:ascii="Calibri" w:eastAsia="Calibri" w:hAnsi="Calibri" w:cs="Calibri"/>
          <w:b/>
          <w:bCs/>
        </w:rPr>
        <w:t>qualified interpreter</w:t>
      </w:r>
      <w:r w:rsidR="00633C57" w:rsidRPr="00B76B9F">
        <w:rPr>
          <w:rFonts w:ascii="Calibri" w:eastAsia="Calibri" w:hAnsi="Calibri" w:cs="Calibri"/>
        </w:rPr>
        <w:t xml:space="preserve"> reads the English consent form and verbally conveys the information to the participant or the participant’s legally authorized representative (LAR).</w:t>
      </w:r>
    </w:p>
    <w:p w14:paraId="05A8721E"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2A2E933C" w14:textId="77777777" w:rsidR="00633C57" w:rsidRPr="00B76B9F" w:rsidRDefault="00436A93" w:rsidP="00633C57">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The qualified interpreter is 18 or over (REQUIRED)</w:t>
      </w:r>
    </w:p>
    <w:p w14:paraId="57D33053"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If the qualified interpreter is a member of the participant’s family, one of the following applies: </w:t>
      </w:r>
    </w:p>
    <w:p w14:paraId="5BF1BD96" w14:textId="77777777" w:rsidR="00633C57" w:rsidRPr="00B76B9F" w:rsidRDefault="00436A93" w:rsidP="00633C57">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This is </w:t>
      </w:r>
      <w:proofErr w:type="gramStart"/>
      <w:r w:rsidR="00633C57" w:rsidRPr="00B76B9F">
        <w:rPr>
          <w:rFonts w:ascii="Calibri" w:eastAsia="MS Gothic" w:hAnsi="Calibri" w:cs="Calibri"/>
        </w:rPr>
        <w:t>an emergency situation</w:t>
      </w:r>
      <w:proofErr w:type="gramEnd"/>
      <w:r w:rsidR="00633C57" w:rsidRPr="00B76B9F">
        <w:rPr>
          <w:rFonts w:ascii="Calibri" w:eastAsia="MS Gothic" w:hAnsi="Calibri" w:cs="Calibri"/>
        </w:rPr>
        <w:t>.</w:t>
      </w:r>
    </w:p>
    <w:p w14:paraId="640310BC" w14:textId="77777777" w:rsidR="00633C57" w:rsidRPr="00B76B9F" w:rsidRDefault="00436A93" w:rsidP="00633C57">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The participant specifically requested their family </w:t>
      </w:r>
      <w:proofErr w:type="gramStart"/>
      <w:r w:rsidR="00633C57" w:rsidRPr="00B76B9F">
        <w:rPr>
          <w:rFonts w:ascii="Calibri" w:eastAsia="MS Gothic" w:hAnsi="Calibri" w:cs="Calibri"/>
        </w:rPr>
        <w:t>member</w:t>
      </w:r>
      <w:proofErr w:type="gramEnd"/>
      <w:r w:rsidR="00633C57" w:rsidRPr="00B76B9F">
        <w:rPr>
          <w:rFonts w:ascii="Calibri" w:eastAsia="MS Gothic" w:hAnsi="Calibri" w:cs="Calibri"/>
        </w:rPr>
        <w:t xml:space="preserve"> be the qualified interpreter.</w:t>
      </w:r>
    </w:p>
    <w:p w14:paraId="64A5F60E" w14:textId="77777777" w:rsidR="00633C57" w:rsidRPr="00B76B9F" w:rsidRDefault="00436A93" w:rsidP="00633C57">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4DDD574B" w14:textId="77777777" w:rsidR="00633C57" w:rsidRPr="00B76B9F" w:rsidRDefault="00436A93" w:rsidP="00633C57">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The participant is 18 or older</w:t>
      </w:r>
    </w:p>
    <w:p w14:paraId="3F6ABAC7"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A </w:t>
      </w:r>
      <w:r w:rsidR="00633C57" w:rsidRPr="00B76B9F">
        <w:rPr>
          <w:rFonts w:ascii="Calibri" w:eastAsia="Calibri" w:hAnsi="Calibri" w:cs="Calibri"/>
          <w:b/>
          <w:bCs/>
        </w:rPr>
        <w:t>witness</w:t>
      </w:r>
      <w:r w:rsidR="00633C57" w:rsidRPr="00B76B9F">
        <w:rPr>
          <w:rFonts w:ascii="Calibri" w:eastAsia="Calibri" w:hAnsi="Calibri" w:cs="Calibri"/>
        </w:rPr>
        <w:t xml:space="preserve"> witnesses the short form process.</w:t>
      </w:r>
    </w:p>
    <w:p w14:paraId="7C8C38A9"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Witness is fluent in both English and the participant’s language (REQUIRED)</w:t>
      </w:r>
    </w:p>
    <w:p w14:paraId="2A669977"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Witness is not part of the study team (REQUIRED)</w:t>
      </w:r>
    </w:p>
    <w:p w14:paraId="3D1A3DA0" w14:textId="77777777" w:rsidR="00633C57" w:rsidRPr="00B76B9F" w:rsidRDefault="00436A93" w:rsidP="00633C57">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w:t>
      </w:r>
      <w:proofErr w:type="gramStart"/>
      <w:r w:rsidR="00633C57" w:rsidRPr="00B76B9F">
        <w:rPr>
          <w:rFonts w:ascii="Calibri" w:eastAsia="MS Gothic" w:hAnsi="Calibri" w:cs="Calibri"/>
        </w:rPr>
        <w:t>Witness</w:t>
      </w:r>
      <w:proofErr w:type="gramEnd"/>
      <w:r w:rsidR="00633C57" w:rsidRPr="00B76B9F">
        <w:rPr>
          <w:rFonts w:ascii="Calibri" w:eastAsia="MS Gothic" w:hAnsi="Calibri" w:cs="Calibri"/>
        </w:rPr>
        <w:t xml:space="preserve"> and qualified </w:t>
      </w:r>
      <w:proofErr w:type="gramStart"/>
      <w:r w:rsidR="00633C57" w:rsidRPr="00B76B9F">
        <w:rPr>
          <w:rFonts w:ascii="Calibri" w:eastAsia="MS Gothic" w:hAnsi="Calibri" w:cs="Calibri"/>
        </w:rPr>
        <w:t>interpreter</w:t>
      </w:r>
      <w:proofErr w:type="gramEnd"/>
      <w:r w:rsidR="00633C57" w:rsidRPr="00B76B9F">
        <w:rPr>
          <w:rFonts w:ascii="Calibri" w:eastAsia="MS Gothic" w:hAnsi="Calibri" w:cs="Calibri"/>
        </w:rPr>
        <w:t xml:space="preserve"> are the same person (Optional)</w:t>
      </w:r>
    </w:p>
    <w:p w14:paraId="32BB0356"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The </w:t>
      </w:r>
      <w:r w:rsidR="00633C57" w:rsidRPr="00B76B9F">
        <w:rPr>
          <w:rFonts w:ascii="Calibri" w:eastAsia="Calibri" w:hAnsi="Calibri" w:cs="Calibri"/>
          <w:b/>
          <w:bCs/>
        </w:rPr>
        <w:t>participant</w:t>
      </w:r>
      <w:r w:rsidR="00633C57" w:rsidRPr="00B76B9F">
        <w:rPr>
          <w:rFonts w:ascii="Calibri" w:eastAsia="Calibri" w:hAnsi="Calibri" w:cs="Calibri"/>
        </w:rPr>
        <w:t>:</w:t>
      </w:r>
    </w:p>
    <w:p w14:paraId="4B7BB669"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The participant is under six years old.</w:t>
      </w:r>
    </w:p>
    <w:p w14:paraId="6411AE83" w14:textId="77777777" w:rsidR="00633C57" w:rsidRPr="00B76B9F" w:rsidRDefault="00436A93" w:rsidP="00633C57">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The participant is six years old or older and the approved assent document is verbally translated </w:t>
      </w:r>
      <w:proofErr w:type="gramStart"/>
      <w:r w:rsidR="00633C57" w:rsidRPr="00B76B9F">
        <w:rPr>
          <w:rFonts w:ascii="Calibri" w:eastAsia="Calibri" w:hAnsi="Calibri" w:cs="Calibri"/>
        </w:rPr>
        <w:t>in</w:t>
      </w:r>
      <w:proofErr w:type="gramEnd"/>
      <w:r w:rsidR="00633C57" w:rsidRPr="00B76B9F">
        <w:rPr>
          <w:rFonts w:ascii="Calibri" w:eastAsia="Calibri" w:hAnsi="Calibri" w:cs="Calibri"/>
        </w:rPr>
        <w:t xml:space="preserve"> the participant’s language.</w:t>
      </w:r>
    </w:p>
    <w:p w14:paraId="1560C5AA" w14:textId="77777777" w:rsidR="00633C57" w:rsidRPr="00B76B9F" w:rsidRDefault="00436A93" w:rsidP="00633C57">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MS Gothic" w:hAnsi="Calibri" w:cs="Calibri"/>
        </w:rPr>
        <w:t xml:space="preserve"> The participant is 18 or older</w:t>
      </w:r>
    </w:p>
    <w:p w14:paraId="3C8BB7B7" w14:textId="77777777" w:rsidR="00633C57" w:rsidRPr="00B76B9F" w:rsidRDefault="00633C57" w:rsidP="00633C57">
      <w:pPr>
        <w:pStyle w:val="Body"/>
        <w:rPr>
          <w:rFonts w:ascii="Calibri" w:eastAsia="Calibri" w:hAnsi="Calibri" w:cs="Calibri"/>
        </w:rPr>
      </w:pPr>
    </w:p>
    <w:p w14:paraId="5713C0B8" w14:textId="77777777" w:rsidR="00633C57" w:rsidRPr="00B76B9F" w:rsidRDefault="00633C57" w:rsidP="00633C57">
      <w:pPr>
        <w:pStyle w:val="Body"/>
        <w:rPr>
          <w:rFonts w:ascii="Calibri" w:eastAsia="Calibri" w:hAnsi="Calibri" w:cs="Calibri"/>
          <w:b/>
          <w:bCs/>
        </w:rPr>
      </w:pPr>
      <w:r w:rsidRPr="00B76B9F">
        <w:rPr>
          <w:rFonts w:ascii="Calibri" w:eastAsia="Calibri" w:hAnsi="Calibri" w:cs="Calibri"/>
          <w:b/>
          <w:bCs/>
        </w:rPr>
        <w:t>Signatures:</w:t>
      </w:r>
    </w:p>
    <w:p w14:paraId="2BD5397F"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Informed consent document in English:</w:t>
      </w:r>
    </w:p>
    <w:p w14:paraId="2E0B9122" w14:textId="77777777" w:rsidR="00633C57" w:rsidRPr="00B76B9F" w:rsidRDefault="00436A93" w:rsidP="00633C57">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Study team member obtaining consent signs</w:t>
      </w:r>
    </w:p>
    <w:p w14:paraId="0CCB9095" w14:textId="77777777" w:rsidR="00633C57" w:rsidRPr="00B76B9F" w:rsidRDefault="00436A93" w:rsidP="00633C57">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Witness signs</w:t>
      </w:r>
    </w:p>
    <w:p w14:paraId="787665B0"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Translated short form document:</w:t>
      </w:r>
    </w:p>
    <w:p w14:paraId="71280EAA" w14:textId="77777777" w:rsidR="00633C57" w:rsidRPr="00B76B9F" w:rsidRDefault="00436A93" w:rsidP="00633C57">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Participant or their LAR or their parent signs. Note: Participants under 18 do not sign any documents.  </w:t>
      </w:r>
    </w:p>
    <w:p w14:paraId="28C7882B" w14:textId="77777777" w:rsidR="00633C57" w:rsidRPr="00B76B9F" w:rsidRDefault="00436A93" w:rsidP="00633C57">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633C57">
            <w:rPr>
              <w:rFonts w:ascii="MS Gothic" w:eastAsia="MS Gothic" w:hAnsi="MS Gothic" w:cs="Calibri" w:hint="eastAsia"/>
            </w:rPr>
            <w:t>☐</w:t>
          </w:r>
        </w:sdtContent>
      </w:sdt>
      <w:r w:rsidR="00633C57" w:rsidRPr="00B76B9F">
        <w:rPr>
          <w:rFonts w:ascii="Calibri" w:eastAsia="Calibri" w:hAnsi="Calibri" w:cs="Calibri"/>
        </w:rPr>
        <w:t xml:space="preserve"> Witness signs</w:t>
      </w:r>
    </w:p>
    <w:p w14:paraId="09BFAF91" w14:textId="77777777" w:rsidR="00633C57" w:rsidRPr="0092401C" w:rsidRDefault="00633C57" w:rsidP="00633C57">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5C705E8C" w14:textId="77777777" w:rsidR="00436A93" w:rsidRPr="00B76B9F" w:rsidRDefault="00436A93" w:rsidP="00436A93">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5DE8106D" w14:textId="77777777" w:rsidR="00436A93" w:rsidRPr="00B76B9F" w:rsidRDefault="00436A93" w:rsidP="00436A93">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2ACB1132" w14:textId="77777777" w:rsidR="00436A93" w:rsidRPr="00B76B9F" w:rsidRDefault="00436A93" w:rsidP="00436A93">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181E8CD9" w14:textId="77777777" w:rsidR="00633C57" w:rsidRPr="00B76B9F" w:rsidRDefault="00633C57" w:rsidP="00633C57">
      <w:pPr>
        <w:pStyle w:val="Body"/>
        <w:rPr>
          <w:rFonts w:ascii="Calibri" w:eastAsia="Calibri" w:hAnsi="Calibri" w:cs="Calibri"/>
        </w:rPr>
      </w:pPr>
    </w:p>
    <w:p w14:paraId="670E2A1C" w14:textId="77777777" w:rsidR="00633C57" w:rsidRPr="0092401C" w:rsidRDefault="00633C57" w:rsidP="00633C57">
      <w:pPr>
        <w:pStyle w:val="Body"/>
        <w:rPr>
          <w:rFonts w:ascii="Calibri" w:eastAsia="Calibri" w:hAnsi="Calibri" w:cs="Calibri"/>
          <w:b/>
          <w:bCs/>
        </w:rPr>
      </w:pPr>
      <w:r w:rsidRPr="0092401C">
        <w:rPr>
          <w:rFonts w:ascii="Calibri" w:eastAsia="Calibri" w:hAnsi="Calibri" w:cs="Calibri"/>
          <w:b/>
          <w:bCs/>
        </w:rPr>
        <w:t>Documentation and records:</w:t>
      </w:r>
    </w:p>
    <w:p w14:paraId="257266BD"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30DC3016"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Study team files the original signed and dated English consent form in the participant’s research record.</w:t>
      </w:r>
    </w:p>
    <w:p w14:paraId="0A2D8427" w14:textId="77777777" w:rsidR="00633C57" w:rsidRPr="00B76B9F" w:rsidRDefault="00436A93" w:rsidP="00633C57">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633C57" w:rsidRPr="00B76B9F">
            <w:rPr>
              <w:rFonts w:ascii="Segoe UI Symbol" w:eastAsia="MS Gothic" w:hAnsi="Segoe UI Symbol" w:cs="Segoe UI Symbol"/>
            </w:rPr>
            <w:t>☐</w:t>
          </w:r>
        </w:sdtContent>
      </w:sdt>
      <w:r w:rsidR="00633C57" w:rsidRPr="00B76B9F">
        <w:rPr>
          <w:rFonts w:ascii="Calibri" w:eastAsia="Calibri" w:hAnsi="Calibri" w:cs="Calibri"/>
        </w:rPr>
        <w:t xml:space="preserve"> LAR or parent gave </w:t>
      </w:r>
      <w:proofErr w:type="gramStart"/>
      <w:r w:rsidR="00633C57" w:rsidRPr="00B76B9F">
        <w:rPr>
          <w:rFonts w:ascii="Calibri" w:eastAsia="Calibri" w:hAnsi="Calibri" w:cs="Calibri"/>
        </w:rPr>
        <w:t>consent</w:t>
      </w:r>
      <w:proofErr w:type="gramEnd"/>
      <w:r w:rsidR="00633C57" w:rsidRPr="00B76B9F">
        <w:rPr>
          <w:rFonts w:ascii="Calibri" w:eastAsia="Calibri" w:hAnsi="Calibri" w:cs="Calibri"/>
        </w:rPr>
        <w:t xml:space="preserve"> and this is documented in the participant’s research record</w:t>
      </w:r>
    </w:p>
    <w:p w14:paraId="0F337C93" w14:textId="77777777" w:rsidR="00633C57" w:rsidRPr="00B76B9F" w:rsidRDefault="00633C57" w:rsidP="00633C57">
      <w:pPr>
        <w:rPr>
          <w:rFonts w:ascii="Calibri" w:eastAsia="Calibri" w:hAnsi="Calibri" w:cs="Calibri"/>
          <w:sz w:val="20"/>
          <w:szCs w:val="20"/>
        </w:rPr>
      </w:pPr>
    </w:p>
    <w:p w14:paraId="453ED3EA" w14:textId="77777777" w:rsidR="00633C57" w:rsidRPr="0092401C" w:rsidRDefault="00633C57" w:rsidP="00633C57">
      <w:pPr>
        <w:rPr>
          <w:rFonts w:ascii="Calibri" w:hAnsi="Calibri" w:cs="Calibri"/>
          <w:b/>
          <w:bCs/>
          <w:sz w:val="20"/>
          <w:szCs w:val="20"/>
        </w:rPr>
      </w:pPr>
      <w:r w:rsidRPr="0092401C">
        <w:rPr>
          <w:rFonts w:ascii="Calibri" w:hAnsi="Calibri" w:cs="Calibri"/>
          <w:b/>
          <w:bCs/>
          <w:sz w:val="20"/>
          <w:szCs w:val="20"/>
        </w:rPr>
        <w:t>Resources:</w:t>
      </w:r>
    </w:p>
    <w:p w14:paraId="1654A0E9" w14:textId="77777777" w:rsidR="00633C57" w:rsidRPr="00B76B9F" w:rsidRDefault="00633C57" w:rsidP="00633C57">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342CDB2" w14:textId="77777777" w:rsidR="00633C57" w:rsidRDefault="00633C57" w:rsidP="00633C57">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4409F574" w14:textId="52682D0E" w:rsidR="00235BF2" w:rsidRPr="00633C57" w:rsidRDefault="00633C57" w:rsidP="00633C57">
      <w:pPr>
        <w:pStyle w:val="ListParagraph"/>
        <w:numPr>
          <w:ilvl w:val="0"/>
          <w:numId w:val="8"/>
        </w:numPr>
        <w:rPr>
          <w:rFonts w:ascii="Calibri" w:hAnsi="Calibri" w:cs="Calibri"/>
        </w:rPr>
      </w:pPr>
      <w:hyperlink r:id="rId9" w:history="1">
        <w:r w:rsidRPr="00633C57">
          <w:rPr>
            <w:rStyle w:val="Hyperlink"/>
            <w:rFonts w:ascii="Calibri" w:hAnsi="Calibri" w:cs="Calibri"/>
          </w:rPr>
          <w:t>FDA on Short Form Process</w:t>
        </w:r>
      </w:hyperlink>
      <w:r w:rsidR="004113C4" w:rsidRPr="00633C57">
        <w:rPr>
          <w:rFonts w:ascii="Arial Unicode MS" w:hAnsi="Arial Unicode MS"/>
          <w:sz w:val="32"/>
          <w:szCs w:val="32"/>
        </w:rPr>
        <w:br w:type="page"/>
      </w:r>
    </w:p>
    <w:p w14:paraId="4D1A3C4E" w14:textId="77777777" w:rsidR="00235BF2" w:rsidRPr="004113C4" w:rsidRDefault="004113C4">
      <w:pPr>
        <w:pStyle w:val="Body"/>
        <w:jc w:val="center"/>
        <w:rPr>
          <w:rFonts w:ascii="Calibri" w:eastAsia="Calibri" w:hAnsi="Calibri" w:cs="Calibri"/>
          <w:b/>
          <w:bCs/>
          <w:sz w:val="32"/>
          <w:szCs w:val="32"/>
          <w:lang w:val="es-ES"/>
        </w:rPr>
      </w:pPr>
      <w:r>
        <w:rPr>
          <w:rFonts w:ascii="Calibri" w:hAnsi="Calibri"/>
          <w:b/>
          <w:bCs/>
          <w:sz w:val="32"/>
          <w:szCs w:val="32"/>
          <w:lang w:val="es-ES_tradnl"/>
        </w:rPr>
        <w:lastRenderedPageBreak/>
        <w:t>Universidad de Emory</w:t>
      </w:r>
    </w:p>
    <w:p w14:paraId="02885C06" w14:textId="77777777" w:rsidR="00235BF2" w:rsidRPr="004113C4" w:rsidRDefault="004113C4">
      <w:pPr>
        <w:pStyle w:val="Body"/>
        <w:jc w:val="center"/>
        <w:rPr>
          <w:rFonts w:ascii="Calibri" w:eastAsia="Calibri" w:hAnsi="Calibri" w:cs="Calibri"/>
          <w:b/>
          <w:bCs/>
          <w:sz w:val="32"/>
          <w:szCs w:val="32"/>
          <w:lang w:val="es-ES"/>
        </w:rPr>
      </w:pPr>
      <w:r>
        <w:rPr>
          <w:rFonts w:ascii="Calibri" w:hAnsi="Calibri"/>
          <w:b/>
          <w:bCs/>
          <w:sz w:val="32"/>
          <w:szCs w:val="32"/>
          <w:lang w:val="es-ES_tradnl"/>
        </w:rPr>
        <w:t>Consentimiento para participar en un estudio de investigación</w:t>
      </w:r>
    </w:p>
    <w:p w14:paraId="443F03EF" w14:textId="77777777" w:rsidR="00235BF2" w:rsidRDefault="00235BF2">
      <w:pPr>
        <w:pStyle w:val="Body"/>
        <w:spacing w:before="120" w:after="120"/>
        <w:rPr>
          <w:rFonts w:ascii="Calibri" w:eastAsia="Calibri" w:hAnsi="Calibri" w:cs="Calibri"/>
          <w:sz w:val="22"/>
          <w:szCs w:val="22"/>
          <w:lang w:val="es-ES_tradnl"/>
        </w:rPr>
      </w:pPr>
    </w:p>
    <w:p w14:paraId="4086B2AE" w14:textId="77777777" w:rsidR="00235BF2" w:rsidRPr="004113C4" w:rsidRDefault="004113C4">
      <w:pPr>
        <w:pStyle w:val="Body"/>
        <w:spacing w:before="120" w:after="120"/>
        <w:rPr>
          <w:rFonts w:ascii="Calibri" w:eastAsia="Calibri" w:hAnsi="Calibri" w:cs="Calibri"/>
          <w:sz w:val="22"/>
          <w:szCs w:val="22"/>
          <w:lang w:val="es-ES"/>
        </w:rPr>
      </w:pPr>
      <w:r>
        <w:rPr>
          <w:rFonts w:ascii="Calibri" w:hAnsi="Calibri"/>
          <w:sz w:val="22"/>
          <w:szCs w:val="22"/>
          <w:lang w:val="es-ES_tradnl"/>
        </w:rPr>
        <w:t>Por medio de este documento le estamos invitando a que participe en un estudio de investigación.</w:t>
      </w:r>
    </w:p>
    <w:p w14:paraId="0A81994D" w14:textId="77777777" w:rsidR="00235BF2" w:rsidRPr="004113C4" w:rsidRDefault="004113C4">
      <w:pPr>
        <w:pStyle w:val="Body"/>
        <w:spacing w:before="120" w:after="240"/>
        <w:rPr>
          <w:rFonts w:ascii="Calibri" w:eastAsia="Calibri" w:hAnsi="Calibri" w:cs="Calibri"/>
          <w:sz w:val="22"/>
          <w:szCs w:val="22"/>
          <w:lang w:val="es-ES"/>
        </w:rPr>
      </w:pPr>
      <w:r>
        <w:rPr>
          <w:rFonts w:ascii="Calibri" w:hAnsi="Calibri"/>
          <w:sz w:val="22"/>
          <w:szCs w:val="22"/>
          <w:lang w:val="es-ES_tradnl"/>
        </w:rPr>
        <w:t>Antes de aceptar, el investigador debe hablarle sobre (i) los objetivos, procedimientos y duración de la investigación; (</w:t>
      </w:r>
      <w:proofErr w:type="spellStart"/>
      <w:r>
        <w:rPr>
          <w:rFonts w:ascii="Calibri" w:hAnsi="Calibri"/>
          <w:sz w:val="22"/>
          <w:szCs w:val="22"/>
          <w:lang w:val="es-ES_tradnl"/>
        </w:rPr>
        <w:t>ii</w:t>
      </w:r>
      <w:proofErr w:type="spellEnd"/>
      <w:r>
        <w:rPr>
          <w:rFonts w:ascii="Calibri" w:hAnsi="Calibri"/>
          <w:sz w:val="22"/>
          <w:szCs w:val="22"/>
          <w:lang w:val="es-ES_tradnl"/>
        </w:rPr>
        <w:t>) cualquier procedimiento que sea experimental; (</w:t>
      </w:r>
      <w:proofErr w:type="spellStart"/>
      <w:r>
        <w:rPr>
          <w:rFonts w:ascii="Calibri" w:hAnsi="Calibri"/>
          <w:sz w:val="22"/>
          <w:szCs w:val="22"/>
          <w:lang w:val="es-ES_tradnl"/>
        </w:rPr>
        <w:t>iii</w:t>
      </w:r>
      <w:proofErr w:type="spellEnd"/>
      <w:r>
        <w:rPr>
          <w:rFonts w:ascii="Calibri" w:hAnsi="Calibri"/>
          <w:sz w:val="22"/>
          <w:szCs w:val="22"/>
          <w:lang w:val="es-ES_tradnl"/>
        </w:rPr>
        <w:t>) cualquier riesgo, molestia y beneficio de la investigación, que se puedan anticipar; (</w:t>
      </w:r>
      <w:proofErr w:type="spellStart"/>
      <w:r>
        <w:rPr>
          <w:rFonts w:ascii="Calibri" w:hAnsi="Calibri"/>
          <w:sz w:val="22"/>
          <w:szCs w:val="22"/>
          <w:lang w:val="es-ES_tradnl"/>
        </w:rPr>
        <w:t>iv</w:t>
      </w:r>
      <w:proofErr w:type="spellEnd"/>
      <w:r>
        <w:rPr>
          <w:rFonts w:ascii="Calibri" w:hAnsi="Calibri"/>
          <w:sz w:val="22"/>
          <w:szCs w:val="22"/>
          <w:lang w:val="es-ES_tradnl"/>
        </w:rPr>
        <w:t>) cualquier procedimiento o tratamiento alternativo que le pueda beneficiar; y (v) de qué manera se mantendrá su confidencialidad.</w:t>
      </w:r>
    </w:p>
    <w:p w14:paraId="28E2DB84" w14:textId="77777777" w:rsidR="00235BF2" w:rsidRPr="004113C4" w:rsidRDefault="004113C4">
      <w:pPr>
        <w:pStyle w:val="Body"/>
        <w:spacing w:before="120" w:after="240"/>
        <w:rPr>
          <w:rFonts w:ascii="Calibri" w:eastAsia="Calibri" w:hAnsi="Calibri" w:cs="Calibri"/>
          <w:sz w:val="22"/>
          <w:szCs w:val="22"/>
          <w:lang w:val="es-ES"/>
        </w:rPr>
      </w:pPr>
      <w:r>
        <w:rPr>
          <w:rFonts w:ascii="Calibri" w:hAnsi="Calibri"/>
          <w:sz w:val="22"/>
          <w:szCs w:val="22"/>
          <w:lang w:val="es-ES_tradnl"/>
        </w:rPr>
        <w:t>Cuando corresponda, el investigador también debe hablarle de (i) cualquier compensación o tratamiento médico disponible en caso de que ocurra una lesión; (</w:t>
      </w:r>
      <w:proofErr w:type="spellStart"/>
      <w:r>
        <w:rPr>
          <w:rFonts w:ascii="Calibri" w:hAnsi="Calibri"/>
          <w:sz w:val="22"/>
          <w:szCs w:val="22"/>
          <w:lang w:val="es-ES_tradnl"/>
        </w:rPr>
        <w:t>ii</w:t>
      </w:r>
      <w:proofErr w:type="spellEnd"/>
      <w:r>
        <w:rPr>
          <w:rFonts w:ascii="Calibri" w:hAnsi="Calibri"/>
          <w:sz w:val="22"/>
          <w:szCs w:val="22"/>
          <w:lang w:val="es-ES_tradnl"/>
        </w:rPr>
        <w:t>) la posibilidad de riesgos imprevistos; (</w:t>
      </w:r>
      <w:proofErr w:type="spellStart"/>
      <w:r>
        <w:rPr>
          <w:rFonts w:ascii="Calibri" w:hAnsi="Calibri"/>
          <w:sz w:val="22"/>
          <w:szCs w:val="22"/>
          <w:lang w:val="es-ES_tradnl"/>
        </w:rPr>
        <w:t>iii</w:t>
      </w:r>
      <w:proofErr w:type="spellEnd"/>
      <w:r>
        <w:rPr>
          <w:rFonts w:ascii="Calibri" w:hAnsi="Calibri"/>
          <w:sz w:val="22"/>
          <w:szCs w:val="22"/>
          <w:lang w:val="es-ES_tradnl"/>
        </w:rPr>
        <w:t>) las circunstancias en las que el investigador puede interrumpir su participación; (</w:t>
      </w:r>
      <w:proofErr w:type="spellStart"/>
      <w:r>
        <w:rPr>
          <w:rFonts w:ascii="Calibri" w:hAnsi="Calibri"/>
          <w:sz w:val="22"/>
          <w:szCs w:val="22"/>
          <w:lang w:val="es-ES_tradnl"/>
        </w:rPr>
        <w:t>iv</w:t>
      </w:r>
      <w:proofErr w:type="spellEnd"/>
      <w:r>
        <w:rPr>
          <w:rFonts w:ascii="Calibri" w:hAnsi="Calibri"/>
          <w:sz w:val="22"/>
          <w:szCs w:val="22"/>
          <w:lang w:val="es-ES_tradnl"/>
        </w:rPr>
        <w:t>) cualquier costo adicional que deba pagar; (v) lo que ocurre si decide interrumpir su participación; (vi) cuándo se le comunicarán los descubrimientos nuevos que pudieran afectar a su deseo de participar; y (</w:t>
      </w:r>
      <w:proofErr w:type="spellStart"/>
      <w:r>
        <w:rPr>
          <w:rFonts w:ascii="Calibri" w:hAnsi="Calibri"/>
          <w:sz w:val="22"/>
          <w:szCs w:val="22"/>
          <w:lang w:val="es-ES_tradnl"/>
        </w:rPr>
        <w:t>vii</w:t>
      </w:r>
      <w:proofErr w:type="spellEnd"/>
      <w:r>
        <w:rPr>
          <w:rFonts w:ascii="Calibri" w:hAnsi="Calibri"/>
          <w:sz w:val="22"/>
          <w:szCs w:val="22"/>
          <w:lang w:val="es-ES_tradnl"/>
        </w:rPr>
        <w:t>) cuántas personas participarán en el estudio.</w:t>
      </w:r>
    </w:p>
    <w:p w14:paraId="220C27CE" w14:textId="77777777" w:rsidR="00235BF2" w:rsidRPr="004113C4" w:rsidRDefault="004113C4">
      <w:pPr>
        <w:pStyle w:val="Body"/>
        <w:spacing w:before="120" w:after="240"/>
        <w:rPr>
          <w:rFonts w:ascii="Calibri" w:eastAsia="Calibri" w:hAnsi="Calibri" w:cs="Calibri"/>
          <w:sz w:val="22"/>
          <w:szCs w:val="22"/>
          <w:lang w:val="es-ES"/>
        </w:rPr>
      </w:pPr>
      <w:r>
        <w:rPr>
          <w:rFonts w:ascii="Calibri" w:hAnsi="Calibri"/>
          <w:sz w:val="22"/>
          <w:szCs w:val="22"/>
          <w:lang w:val="es-ES_tradnl"/>
        </w:rPr>
        <w:t>Si acepta participar, se le entregará una copia firmada de este documento y un resumen escrito de la investigación.</w:t>
      </w:r>
    </w:p>
    <w:p w14:paraId="475FBCF0" w14:textId="77777777" w:rsidR="00235BF2" w:rsidRPr="004113C4" w:rsidRDefault="004113C4">
      <w:pPr>
        <w:pStyle w:val="Body"/>
        <w:spacing w:before="120" w:after="240"/>
        <w:jc w:val="both"/>
        <w:rPr>
          <w:rFonts w:ascii="Calibri" w:eastAsia="Calibri" w:hAnsi="Calibri" w:cs="Calibri"/>
          <w:sz w:val="22"/>
          <w:szCs w:val="22"/>
          <w:lang w:val="es-ES"/>
        </w:rPr>
      </w:pPr>
      <w:r>
        <w:rPr>
          <w:rFonts w:ascii="Calibri" w:hAnsi="Calibri"/>
          <w:sz w:val="22"/>
          <w:szCs w:val="22"/>
          <w:lang w:val="es-ES_tradnl"/>
        </w:rPr>
        <w:t>Puede comunicarse con_________________ al _________________ cada vez que tenga preguntas sobre la investigación.</w:t>
      </w:r>
    </w:p>
    <w:p w14:paraId="3EE01862" w14:textId="77777777" w:rsidR="00235BF2" w:rsidRPr="004113C4" w:rsidRDefault="004113C4">
      <w:pPr>
        <w:pStyle w:val="Body"/>
        <w:rPr>
          <w:rFonts w:ascii="Calibri" w:eastAsia="Calibri" w:hAnsi="Calibri" w:cs="Calibri"/>
          <w:sz w:val="22"/>
          <w:szCs w:val="22"/>
          <w:lang w:val="es-ES"/>
        </w:rPr>
      </w:pPr>
      <w:r>
        <w:rPr>
          <w:rFonts w:ascii="Calibri" w:hAnsi="Calibri"/>
          <w:sz w:val="22"/>
          <w:szCs w:val="22"/>
          <w:lang w:val="es-ES_tradnl"/>
        </w:rPr>
        <w:t>Puede comunicarse con Universidad de Emory al 404-712-0720 si tiene preguntas sobre sus derechos como participante de una investigación o qué debe hacer si sufre una lesión.</w:t>
      </w:r>
    </w:p>
    <w:p w14:paraId="36142F3C" w14:textId="77777777" w:rsidR="00235BF2" w:rsidRDefault="00235BF2">
      <w:pPr>
        <w:pStyle w:val="Body"/>
        <w:rPr>
          <w:rFonts w:ascii="Calibri" w:eastAsia="Calibri" w:hAnsi="Calibri" w:cs="Calibri"/>
          <w:sz w:val="22"/>
          <w:szCs w:val="22"/>
          <w:lang w:val="es-ES_tradnl"/>
        </w:rPr>
      </w:pPr>
    </w:p>
    <w:p w14:paraId="3F64DD26" w14:textId="77777777" w:rsidR="00235BF2" w:rsidRPr="004113C4" w:rsidRDefault="004113C4">
      <w:pPr>
        <w:pStyle w:val="Body"/>
        <w:rPr>
          <w:rFonts w:ascii="Calibri" w:eastAsia="Calibri" w:hAnsi="Calibri" w:cs="Calibri"/>
          <w:sz w:val="22"/>
          <w:szCs w:val="22"/>
          <w:lang w:val="es-ES"/>
        </w:rPr>
      </w:pPr>
      <w:r>
        <w:rPr>
          <w:rFonts w:ascii="Calibri" w:hAnsi="Calibri"/>
          <w:sz w:val="22"/>
          <w:szCs w:val="22"/>
          <w:lang w:val="es-ES_tradnl"/>
        </w:rPr>
        <w:t>Su participación en esta investigación es voluntaria y no sufrirá ningún castigo ni perderá beneficios si se niega a participar o decide interrumpir su participación.</w:t>
      </w:r>
    </w:p>
    <w:p w14:paraId="1B84D82B" w14:textId="77777777" w:rsidR="00235BF2" w:rsidRDefault="00235BF2">
      <w:pPr>
        <w:pStyle w:val="Body"/>
        <w:rPr>
          <w:rFonts w:ascii="Calibri" w:eastAsia="Calibri" w:hAnsi="Calibri" w:cs="Calibri"/>
          <w:sz w:val="22"/>
          <w:szCs w:val="22"/>
          <w:lang w:val="es-ES_tradnl"/>
        </w:rPr>
      </w:pPr>
    </w:p>
    <w:p w14:paraId="5265A989" w14:textId="77777777" w:rsidR="00235BF2" w:rsidRPr="004113C4" w:rsidRDefault="004113C4">
      <w:pPr>
        <w:pStyle w:val="Body"/>
        <w:rPr>
          <w:rFonts w:ascii="Calibri" w:eastAsia="Calibri" w:hAnsi="Calibri" w:cs="Calibri"/>
          <w:b/>
          <w:bCs/>
          <w:sz w:val="22"/>
          <w:szCs w:val="22"/>
          <w:lang w:val="es-ES"/>
        </w:rPr>
      </w:pPr>
      <w:r>
        <w:rPr>
          <w:rFonts w:ascii="Calibri" w:hAnsi="Calibri"/>
          <w:sz w:val="22"/>
          <w:szCs w:val="22"/>
          <w:lang w:val="es-ES_tradnl"/>
        </w:rPr>
        <w:t>Si firma este documento significa que se le ha explicado de manera oral el estudio de investigación, incluida la información mencionada arriba, y que acepta participar voluntariamente.</w:t>
      </w:r>
    </w:p>
    <w:p w14:paraId="2125C44A" w14:textId="77777777" w:rsidR="00235BF2" w:rsidRPr="004113C4" w:rsidRDefault="00235BF2">
      <w:pPr>
        <w:pStyle w:val="Body"/>
        <w:rPr>
          <w:rFonts w:ascii="Calibri" w:eastAsia="Calibri" w:hAnsi="Calibri" w:cs="Calibri"/>
          <w:b/>
          <w:bCs/>
          <w:sz w:val="22"/>
          <w:szCs w:val="22"/>
          <w:lang w:val="es-ES"/>
        </w:rPr>
      </w:pPr>
    </w:p>
    <w:p w14:paraId="40E8045A" w14:textId="77777777" w:rsidR="00235BF2" w:rsidRPr="004113C4" w:rsidRDefault="00235BF2">
      <w:pPr>
        <w:pStyle w:val="Body"/>
        <w:rPr>
          <w:rFonts w:ascii="Calibri" w:eastAsia="Calibri" w:hAnsi="Calibri" w:cs="Calibri"/>
          <w:b/>
          <w:bCs/>
          <w:sz w:val="22"/>
          <w:szCs w:val="22"/>
          <w:lang w:val="es-ES"/>
        </w:rPr>
      </w:pPr>
    </w:p>
    <w:p w14:paraId="1FFBD6C0" w14:textId="77777777" w:rsidR="00235BF2" w:rsidRPr="004113C4" w:rsidRDefault="004113C4">
      <w:pPr>
        <w:pStyle w:val="Body"/>
        <w:rPr>
          <w:rFonts w:ascii="Calibri" w:eastAsia="Calibri" w:hAnsi="Calibri" w:cs="Calibri"/>
          <w:sz w:val="22"/>
          <w:szCs w:val="22"/>
          <w:lang w:val="es-ES"/>
        </w:rPr>
      </w:pPr>
      <w:r w:rsidRPr="004113C4">
        <w:rPr>
          <w:rFonts w:ascii="Calibri" w:hAnsi="Calibri"/>
          <w:sz w:val="22"/>
          <w:szCs w:val="22"/>
          <w:lang w:val="es-ES"/>
        </w:rPr>
        <w:t>______________________________</w:t>
      </w:r>
      <w:r w:rsidRPr="004113C4">
        <w:rPr>
          <w:rFonts w:ascii="Calibri" w:hAnsi="Calibri"/>
          <w:sz w:val="22"/>
          <w:szCs w:val="22"/>
          <w:lang w:val="es-ES"/>
        </w:rPr>
        <w:tab/>
        <w:t>__________________</w:t>
      </w:r>
    </w:p>
    <w:p w14:paraId="1B6A465D" w14:textId="77777777" w:rsidR="00235BF2" w:rsidRPr="004113C4" w:rsidRDefault="004113C4">
      <w:pPr>
        <w:pStyle w:val="Body"/>
        <w:rPr>
          <w:rFonts w:ascii="Calibri" w:eastAsia="Calibri" w:hAnsi="Calibri" w:cs="Calibri"/>
          <w:sz w:val="22"/>
          <w:szCs w:val="22"/>
          <w:lang w:val="es-ES"/>
        </w:rPr>
      </w:pPr>
      <w:r>
        <w:rPr>
          <w:rFonts w:ascii="Calibri" w:hAnsi="Calibri"/>
          <w:sz w:val="22"/>
          <w:szCs w:val="22"/>
          <w:lang w:val="es-ES_tradnl"/>
        </w:rPr>
        <w:t>Firma del participante</w:t>
      </w:r>
      <w:r>
        <w:rPr>
          <w:rFonts w:ascii="Calibri" w:hAnsi="Calibri"/>
          <w:sz w:val="22"/>
          <w:szCs w:val="22"/>
          <w:lang w:val="es-ES_tradnl"/>
        </w:rPr>
        <w:tab/>
      </w:r>
      <w:r>
        <w:rPr>
          <w:rFonts w:ascii="Calibri" w:hAnsi="Calibri"/>
          <w:sz w:val="22"/>
          <w:szCs w:val="22"/>
          <w:lang w:val="es-ES_tradnl"/>
        </w:rPr>
        <w:tab/>
      </w:r>
      <w:r>
        <w:rPr>
          <w:rFonts w:ascii="Calibri" w:hAnsi="Calibri"/>
          <w:sz w:val="22"/>
          <w:szCs w:val="22"/>
          <w:lang w:val="es-ES_tradnl"/>
        </w:rPr>
        <w:tab/>
        <w:t>Fecha</w:t>
      </w:r>
    </w:p>
    <w:p w14:paraId="571A239E" w14:textId="77777777" w:rsidR="00235BF2" w:rsidRPr="004113C4" w:rsidRDefault="00235BF2">
      <w:pPr>
        <w:pStyle w:val="Body"/>
        <w:rPr>
          <w:rFonts w:ascii="Calibri" w:eastAsia="Calibri" w:hAnsi="Calibri" w:cs="Calibri"/>
          <w:sz w:val="22"/>
          <w:szCs w:val="22"/>
          <w:lang w:val="es-ES"/>
        </w:rPr>
      </w:pPr>
    </w:p>
    <w:p w14:paraId="20D54954" w14:textId="77777777" w:rsidR="00235BF2" w:rsidRDefault="00235BF2">
      <w:pPr>
        <w:pStyle w:val="Body"/>
        <w:bidi/>
        <w:jc w:val="right"/>
        <w:rPr>
          <w:sz w:val="22"/>
          <w:szCs w:val="22"/>
          <w:rtl/>
          <w:lang w:val="ar-SA"/>
        </w:rPr>
      </w:pPr>
    </w:p>
    <w:p w14:paraId="316AE8B1" w14:textId="77777777" w:rsidR="00235BF2" w:rsidRPr="004113C4" w:rsidRDefault="004113C4">
      <w:pPr>
        <w:pStyle w:val="Body"/>
        <w:rPr>
          <w:rFonts w:ascii="Calibri" w:eastAsia="Calibri" w:hAnsi="Calibri" w:cs="Calibri"/>
          <w:sz w:val="22"/>
          <w:szCs w:val="22"/>
          <w:lang w:val="es-ES"/>
        </w:rPr>
      </w:pPr>
      <w:r w:rsidRPr="004113C4">
        <w:rPr>
          <w:rFonts w:ascii="Calibri" w:hAnsi="Calibri"/>
          <w:sz w:val="22"/>
          <w:szCs w:val="22"/>
          <w:lang w:val="es-ES"/>
        </w:rPr>
        <w:t>______________________________</w:t>
      </w:r>
      <w:r w:rsidRPr="004113C4">
        <w:rPr>
          <w:rFonts w:ascii="Calibri" w:hAnsi="Calibri"/>
          <w:sz w:val="22"/>
          <w:szCs w:val="22"/>
          <w:lang w:val="es-ES"/>
        </w:rPr>
        <w:tab/>
        <w:t>__________________</w:t>
      </w:r>
    </w:p>
    <w:p w14:paraId="6D6DAB96" w14:textId="77777777" w:rsidR="00235BF2" w:rsidRPr="004113C4" w:rsidRDefault="004113C4">
      <w:pPr>
        <w:pStyle w:val="Body"/>
        <w:rPr>
          <w:lang w:val="es-ES"/>
        </w:rPr>
      </w:pPr>
      <w:r>
        <w:rPr>
          <w:rFonts w:ascii="Calibri" w:hAnsi="Calibri"/>
          <w:sz w:val="22"/>
          <w:szCs w:val="22"/>
          <w:lang w:val="es-ES_tradnl"/>
        </w:rPr>
        <w:t>Firma del testigo</w:t>
      </w:r>
      <w:r>
        <w:rPr>
          <w:sz w:val="22"/>
          <w:szCs w:val="22"/>
          <w:rtl/>
          <w:lang w:val="ar-SA"/>
        </w:rPr>
        <w:tab/>
      </w:r>
      <w:r>
        <w:rPr>
          <w:sz w:val="22"/>
          <w:szCs w:val="22"/>
          <w:rtl/>
          <w:lang w:val="ar-SA"/>
        </w:rPr>
        <w:tab/>
      </w:r>
      <w:r>
        <w:rPr>
          <w:sz w:val="22"/>
          <w:szCs w:val="22"/>
          <w:rtl/>
          <w:lang w:val="ar-SA"/>
        </w:rPr>
        <w:tab/>
      </w:r>
      <w:r>
        <w:rPr>
          <w:rFonts w:ascii="Calibri" w:hAnsi="Calibri"/>
          <w:sz w:val="22"/>
          <w:szCs w:val="22"/>
          <w:lang w:val="es-ES_tradnl"/>
        </w:rPr>
        <w:t>Fecha</w:t>
      </w:r>
    </w:p>
    <w:sectPr w:rsidR="00235BF2" w:rsidRPr="004113C4">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51DF" w14:textId="77777777" w:rsidR="004113C4" w:rsidRDefault="004113C4">
      <w:r>
        <w:separator/>
      </w:r>
    </w:p>
  </w:endnote>
  <w:endnote w:type="continuationSeparator" w:id="0">
    <w:p w14:paraId="35862A33" w14:textId="77777777" w:rsidR="004113C4" w:rsidRDefault="0041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C9E7" w14:textId="77777777" w:rsidR="00436A93" w:rsidRDefault="00436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38D6" w14:textId="77777777" w:rsidR="00235BF2" w:rsidRDefault="004113C4">
    <w:pPr>
      <w:pStyle w:val="Body"/>
      <w:jc w:val="center"/>
      <w:rPr>
        <w:i/>
        <w:iCs/>
        <w:sz w:val="18"/>
        <w:szCs w:val="18"/>
      </w:rPr>
    </w:pPr>
    <w:r>
      <w:rPr>
        <w:noProof/>
        <w:sz w:val="18"/>
        <w:szCs w:val="18"/>
      </w:rPr>
      <mc:AlternateContent>
        <mc:Choice Requires="wps">
          <w:drawing>
            <wp:inline distT="0" distB="0" distL="0" distR="0" wp14:anchorId="434C15BF" wp14:editId="58EB1EA5">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25B8332D" w14:textId="6BF27C8D" w:rsidR="00235BF2" w:rsidRDefault="004113C4">
    <w:pPr>
      <w:pStyle w:val="Body"/>
    </w:pPr>
    <w:proofErr w:type="spellStart"/>
    <w:r>
      <w:rPr>
        <w:i/>
        <w:iCs/>
        <w:sz w:val="18"/>
        <w:szCs w:val="18"/>
        <w:lang w:val="de-DE"/>
      </w:rPr>
      <w:t>Spanish</w:t>
    </w:r>
    <w:proofErr w:type="spellEnd"/>
    <w:r>
      <w:rPr>
        <w:i/>
        <w:iCs/>
        <w:sz w:val="18"/>
        <w:szCs w:val="18"/>
        <w:lang w:val="de-DE"/>
      </w:rPr>
      <w:t xml:space="preserve"> - Version 2025-2</w:t>
    </w:r>
    <w:r w:rsidR="00436A93">
      <w:rPr>
        <w:i/>
        <w:iCs/>
        <w:sz w:val="18"/>
        <w:szCs w:val="18"/>
        <w:lang w:val="de-DE"/>
      </w:rPr>
      <w:t>5</w:t>
    </w:r>
    <w:r>
      <w:rPr>
        <w:i/>
        <w:iCs/>
        <w:sz w:val="18"/>
        <w:szCs w:val="18"/>
        <w:lang w:val="de-DE"/>
      </w:rPr>
      <w:t>-0</w:t>
    </w:r>
    <w:r w:rsidR="00436A93">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1D70" w14:textId="77777777" w:rsidR="00436A93" w:rsidRDefault="00436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2C1D" w14:textId="77777777" w:rsidR="004113C4" w:rsidRDefault="004113C4">
      <w:r>
        <w:separator/>
      </w:r>
    </w:p>
  </w:footnote>
  <w:footnote w:type="continuationSeparator" w:id="0">
    <w:p w14:paraId="3CE7C310" w14:textId="77777777" w:rsidR="004113C4" w:rsidRDefault="00411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2100" w14:textId="77777777" w:rsidR="00436A93" w:rsidRDefault="00436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BDA1" w14:textId="77777777" w:rsidR="00235BF2" w:rsidRDefault="004113C4">
    <w:pPr>
      <w:pStyle w:val="Header"/>
      <w:tabs>
        <w:tab w:val="clear" w:pos="9360"/>
        <w:tab w:val="right" w:pos="9340"/>
      </w:tabs>
      <w:rPr>
        <w:color w:val="A6A6A6"/>
        <w:u w:color="A6A6A6"/>
      </w:rPr>
    </w:pPr>
    <w:r>
      <w:rPr>
        <w:noProof/>
        <w:color w:val="A6A6A6"/>
        <w:u w:color="A6A6A6"/>
      </w:rPr>
      <w:drawing>
        <wp:inline distT="0" distB="0" distL="0" distR="0" wp14:anchorId="6519591A" wp14:editId="187C309C">
          <wp:extent cx="3272488" cy="559558"/>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272488" cy="559558"/>
                  </a:xfrm>
                  <a:prstGeom prst="rect">
                    <a:avLst/>
                  </a:prstGeom>
                  <a:ln w="12700" cap="flat">
                    <a:noFill/>
                    <a:miter lim="400000"/>
                  </a:ln>
                  <a:effectLst/>
                </pic:spPr>
              </pic:pic>
            </a:graphicData>
          </a:graphic>
        </wp:inline>
      </w:drawing>
    </w:r>
  </w:p>
  <w:p w14:paraId="5E7EB1B6" w14:textId="77777777" w:rsidR="00235BF2" w:rsidRDefault="004113C4">
    <w:pPr>
      <w:pStyle w:val="Header"/>
      <w:tabs>
        <w:tab w:val="clear" w:pos="9360"/>
        <w:tab w:val="right" w:pos="9340"/>
      </w:tabs>
    </w:pPr>
    <w:r>
      <w:rPr>
        <w:noProof/>
        <w:color w:val="A6A6A6"/>
        <w:u w:color="A6A6A6"/>
      </w:rPr>
      <mc:AlternateContent>
        <mc:Choice Requires="wps">
          <w:drawing>
            <wp:inline distT="0" distB="0" distL="0" distR="0" wp14:anchorId="6F61954E" wp14:editId="0DA9B9DD">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C4A3" w14:textId="77777777" w:rsidR="00436A93" w:rsidRDefault="00436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43B"/>
    <w:multiLevelType w:val="hybridMultilevel"/>
    <w:tmpl w:val="AC244E4E"/>
    <w:numStyleLink w:val="ImportedStyle2"/>
  </w:abstractNum>
  <w:abstractNum w:abstractNumId="1" w15:restartNumberingAfterBreak="0">
    <w:nsid w:val="2BE07C95"/>
    <w:multiLevelType w:val="hybridMultilevel"/>
    <w:tmpl w:val="0728DD74"/>
    <w:numStyleLink w:val="ImportedStyle3"/>
  </w:abstractNum>
  <w:abstractNum w:abstractNumId="2" w15:restartNumberingAfterBreak="0">
    <w:nsid w:val="310F482D"/>
    <w:multiLevelType w:val="hybridMultilevel"/>
    <w:tmpl w:val="0C3A7FE8"/>
    <w:numStyleLink w:val="ImportedStyle1"/>
  </w:abstractNum>
  <w:abstractNum w:abstractNumId="3" w15:restartNumberingAfterBreak="0">
    <w:nsid w:val="31AB1CA6"/>
    <w:multiLevelType w:val="hybridMultilevel"/>
    <w:tmpl w:val="AC244E4E"/>
    <w:styleLink w:val="ImportedStyle2"/>
    <w:lvl w:ilvl="0" w:tplc="9816313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CC0F8A6">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AEE2358">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FDC9922">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F2C11C0">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F9836B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9089BE">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0FC3192">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69A6CCE">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93C006A"/>
    <w:multiLevelType w:val="hybridMultilevel"/>
    <w:tmpl w:val="0C3A7FE8"/>
    <w:styleLink w:val="ImportedStyle1"/>
    <w:lvl w:ilvl="0" w:tplc="78D030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0E87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3EBE6C">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338DC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F025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AA73E4">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7C8461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6846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02106E">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A920059"/>
    <w:multiLevelType w:val="hybridMultilevel"/>
    <w:tmpl w:val="0728DD74"/>
    <w:styleLink w:val="ImportedStyle3"/>
    <w:lvl w:ilvl="0" w:tplc="2E68900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42C7B30">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8540FD2">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330A8B8">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CA0AF72">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6ACC6E4">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742ED0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A624F5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1969F84">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0728DD74"/>
    <w:numStyleLink w:val="ImportedStyle3"/>
  </w:abstractNum>
  <w:num w:numId="1" w16cid:durableId="838231353">
    <w:abstractNumId w:val="4"/>
  </w:num>
  <w:num w:numId="2" w16cid:durableId="1569681672">
    <w:abstractNumId w:val="2"/>
  </w:num>
  <w:num w:numId="3" w16cid:durableId="1700163682">
    <w:abstractNumId w:val="3"/>
  </w:num>
  <w:num w:numId="4" w16cid:durableId="1067194310">
    <w:abstractNumId w:val="0"/>
  </w:num>
  <w:num w:numId="5" w16cid:durableId="430709744">
    <w:abstractNumId w:val="5"/>
  </w:num>
  <w:num w:numId="6" w16cid:durableId="1978292">
    <w:abstractNumId w:val="1"/>
  </w:num>
  <w:num w:numId="7" w16cid:durableId="258410528">
    <w:abstractNumId w:val="1"/>
    <w:lvlOverride w:ilvl="0">
      <w:lvl w:ilvl="0" w:tplc="F1FC159E">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0E0A870">
        <w:start w:val="1"/>
        <w:numFmt w:val="bullet"/>
        <w:lvlText w:val="o"/>
        <w:lvlJc w:val="left"/>
        <w:pPr>
          <w:ind w:left="160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76E49D06">
        <w:start w:val="1"/>
        <w:numFmt w:val="bullet"/>
        <w:lvlText w:val="▪"/>
        <w:lvlJc w:val="left"/>
        <w:pPr>
          <w:ind w:left="23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D5823D4">
        <w:start w:val="1"/>
        <w:numFmt w:val="bullet"/>
        <w:lvlText w:val="•"/>
        <w:lvlJc w:val="left"/>
        <w:pPr>
          <w:ind w:left="30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834CC6A">
        <w:start w:val="1"/>
        <w:numFmt w:val="bullet"/>
        <w:lvlText w:val="o"/>
        <w:lvlJc w:val="left"/>
        <w:pPr>
          <w:ind w:left="376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751C505A">
        <w:start w:val="1"/>
        <w:numFmt w:val="bullet"/>
        <w:lvlText w:val="▪"/>
        <w:lvlJc w:val="left"/>
        <w:pPr>
          <w:ind w:left="4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E75C67CE">
        <w:start w:val="1"/>
        <w:numFmt w:val="bullet"/>
        <w:lvlText w:val="•"/>
        <w:lvlJc w:val="left"/>
        <w:pPr>
          <w:ind w:left="52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C3F06F7A">
        <w:start w:val="1"/>
        <w:numFmt w:val="bullet"/>
        <w:lvlText w:val="o"/>
        <w:lvlJc w:val="left"/>
        <w:pPr>
          <w:ind w:left="592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026437A6">
        <w:start w:val="1"/>
        <w:numFmt w:val="bullet"/>
        <w:lvlText w:val="▪"/>
        <w:lvlJc w:val="left"/>
        <w:pPr>
          <w:ind w:left="66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6"/>
    <w:lvlOverride w:ilvl="0">
      <w:lvl w:ilvl="0" w:tplc="EC02AECA">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51406FE" w:tentative="1">
        <w:start w:val="1"/>
        <w:numFmt w:val="bullet"/>
        <w:lvlText w:val="o"/>
        <w:lvlJc w:val="left"/>
        <w:pPr>
          <w:ind w:left="1440" w:hanging="360"/>
        </w:pPr>
        <w:rPr>
          <w:rFonts w:ascii="Courier New" w:hAnsi="Courier New" w:cs="Courier New" w:hint="default"/>
        </w:rPr>
      </w:lvl>
    </w:lvlOverride>
    <w:lvlOverride w:ilvl="2">
      <w:lvl w:ilvl="2" w:tplc="9D16C2E0" w:tentative="1">
        <w:start w:val="1"/>
        <w:numFmt w:val="bullet"/>
        <w:lvlText w:val=""/>
        <w:lvlJc w:val="left"/>
        <w:pPr>
          <w:ind w:left="2160" w:hanging="360"/>
        </w:pPr>
        <w:rPr>
          <w:rFonts w:ascii="Wingdings" w:hAnsi="Wingdings" w:hint="default"/>
        </w:rPr>
      </w:lvl>
    </w:lvlOverride>
    <w:lvlOverride w:ilvl="3">
      <w:lvl w:ilvl="3" w:tplc="8A1490C0" w:tentative="1">
        <w:start w:val="1"/>
        <w:numFmt w:val="bullet"/>
        <w:lvlText w:val=""/>
        <w:lvlJc w:val="left"/>
        <w:pPr>
          <w:ind w:left="2880" w:hanging="360"/>
        </w:pPr>
        <w:rPr>
          <w:rFonts w:ascii="Symbol" w:hAnsi="Symbol" w:hint="default"/>
        </w:rPr>
      </w:lvl>
    </w:lvlOverride>
    <w:lvlOverride w:ilvl="4">
      <w:lvl w:ilvl="4" w:tplc="A3E063E6" w:tentative="1">
        <w:start w:val="1"/>
        <w:numFmt w:val="bullet"/>
        <w:lvlText w:val="o"/>
        <w:lvlJc w:val="left"/>
        <w:pPr>
          <w:ind w:left="3600" w:hanging="360"/>
        </w:pPr>
        <w:rPr>
          <w:rFonts w:ascii="Courier New" w:hAnsi="Courier New" w:cs="Courier New" w:hint="default"/>
        </w:rPr>
      </w:lvl>
    </w:lvlOverride>
    <w:lvlOverride w:ilvl="5">
      <w:lvl w:ilvl="5" w:tplc="E16A357E" w:tentative="1">
        <w:start w:val="1"/>
        <w:numFmt w:val="bullet"/>
        <w:lvlText w:val=""/>
        <w:lvlJc w:val="left"/>
        <w:pPr>
          <w:ind w:left="4320" w:hanging="360"/>
        </w:pPr>
        <w:rPr>
          <w:rFonts w:ascii="Wingdings" w:hAnsi="Wingdings" w:hint="default"/>
        </w:rPr>
      </w:lvl>
    </w:lvlOverride>
    <w:lvlOverride w:ilvl="6">
      <w:lvl w:ilvl="6" w:tplc="76D0ACEE" w:tentative="1">
        <w:start w:val="1"/>
        <w:numFmt w:val="bullet"/>
        <w:lvlText w:val=""/>
        <w:lvlJc w:val="left"/>
        <w:pPr>
          <w:ind w:left="5040" w:hanging="360"/>
        </w:pPr>
        <w:rPr>
          <w:rFonts w:ascii="Symbol" w:hAnsi="Symbol" w:hint="default"/>
        </w:rPr>
      </w:lvl>
    </w:lvlOverride>
    <w:lvlOverride w:ilvl="7">
      <w:lvl w:ilvl="7" w:tplc="DA6E3B34" w:tentative="1">
        <w:start w:val="1"/>
        <w:numFmt w:val="bullet"/>
        <w:lvlText w:val="o"/>
        <w:lvlJc w:val="left"/>
        <w:pPr>
          <w:ind w:left="5760" w:hanging="360"/>
        </w:pPr>
        <w:rPr>
          <w:rFonts w:ascii="Courier New" w:hAnsi="Courier New" w:cs="Courier New" w:hint="default"/>
        </w:rPr>
      </w:lvl>
    </w:lvlOverride>
    <w:lvlOverride w:ilvl="8">
      <w:lvl w:ilvl="8" w:tplc="8E108332"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F2"/>
    <w:rsid w:val="00235BF2"/>
    <w:rsid w:val="003C7A54"/>
    <w:rsid w:val="004113C4"/>
    <w:rsid w:val="00436A93"/>
    <w:rsid w:val="00633C57"/>
    <w:rsid w:val="008D34EF"/>
    <w:rsid w:val="00B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5DF6"/>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4113C4"/>
    <w:pPr>
      <w:tabs>
        <w:tab w:val="center" w:pos="4680"/>
        <w:tab w:val="right" w:pos="9360"/>
      </w:tabs>
    </w:pPr>
  </w:style>
  <w:style w:type="character" w:customStyle="1" w:styleId="FooterChar">
    <w:name w:val="Footer Char"/>
    <w:basedOn w:val="DefaultParagraphFont"/>
    <w:link w:val="Footer"/>
    <w:uiPriority w:val="99"/>
    <w:rsid w:val="00411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5673</Characters>
  <Application>Microsoft Office Word</Application>
  <DocSecurity>0</DocSecurity>
  <Lines>47</Lines>
  <Paragraphs>13</Paragraphs>
  <ScaleCrop>false</ScaleCrop>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2025-08-25T19:39:00Z</dcterms:created>
  <dcterms:modified xsi:type="dcterms:W3CDTF">2025-08-25T19:39:00Z</dcterms:modified>
</cp:coreProperties>
</file>